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/>
        <w:jc w:val="center"/>
        <w:rPr>
          <w:b/>
          <w:bCs/>
          <w:lang w:val="ru-RU"/>
        </w:rPr>
      </w:pPr>
      <w:r w:rsidRPr="00592CF9">
        <w:rPr>
          <w:b/>
          <w:bCs/>
          <w:lang w:val="ru-RU"/>
        </w:rPr>
        <w:t>З А П О В Е Д</w:t>
      </w:r>
    </w:p>
    <w:p w:rsidR="008E3FC0" w:rsidRDefault="008E3FC0" w:rsidP="008E3FC0">
      <w:pPr>
        <w:autoSpaceDE w:val="0"/>
        <w:autoSpaceDN w:val="0"/>
        <w:adjustRightInd w:val="0"/>
        <w:spacing w:before="30" w:after="30"/>
        <w:ind w:left="2955" w:right="75" w:firstLine="645"/>
        <w:rPr>
          <w:lang w:val="bg-BG"/>
        </w:rPr>
      </w:pPr>
    </w:p>
    <w:p w:rsidR="008E3FC0" w:rsidRPr="00C238E3" w:rsidRDefault="008E3FC0" w:rsidP="008E3FC0">
      <w:pPr>
        <w:autoSpaceDE w:val="0"/>
        <w:autoSpaceDN w:val="0"/>
        <w:adjustRightInd w:val="0"/>
        <w:spacing w:before="30" w:after="30"/>
        <w:ind w:left="2955" w:right="75" w:firstLine="645"/>
        <w:rPr>
          <w:lang w:val="bg-BG"/>
        </w:rPr>
      </w:pPr>
      <w:r w:rsidRPr="00C238E3">
        <w:rPr>
          <w:lang w:val="bg-BG"/>
        </w:rPr>
        <w:t>№ Р-ФХ-</w:t>
      </w:r>
      <w:r>
        <w:rPr>
          <w:lang w:val="en-US"/>
        </w:rPr>
        <w:t>11</w:t>
      </w:r>
      <w:r w:rsidRPr="00C238E3">
        <w:rPr>
          <w:lang w:val="bg-BG"/>
        </w:rPr>
        <w:t xml:space="preserve"> /</w:t>
      </w:r>
      <w:r w:rsidRPr="00915D06">
        <w:rPr>
          <w:lang w:val="ru-RU"/>
        </w:rPr>
        <w:t>22</w:t>
      </w:r>
      <w:r w:rsidRPr="00C238E3">
        <w:rPr>
          <w:lang w:val="bg-BG"/>
        </w:rPr>
        <w:t>.0</w:t>
      </w:r>
      <w:r w:rsidRPr="00915D06">
        <w:rPr>
          <w:lang w:val="ru-RU"/>
        </w:rPr>
        <w:t>1</w:t>
      </w:r>
      <w:r w:rsidRPr="00C238E3">
        <w:rPr>
          <w:lang w:val="bg-BG"/>
        </w:rPr>
        <w:t>.201</w:t>
      </w:r>
      <w:r w:rsidRPr="00915D06">
        <w:rPr>
          <w:lang w:val="ru-RU"/>
        </w:rPr>
        <w:t>9</w:t>
      </w:r>
      <w:r w:rsidRPr="00C238E3">
        <w:rPr>
          <w:lang w:val="bg-BG"/>
        </w:rPr>
        <w:t xml:space="preserve"> г.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both"/>
        <w:rPr>
          <w:lang w:val="ru-RU"/>
        </w:rPr>
      </w:pPr>
      <w:r w:rsidRPr="00592CF9">
        <w:rPr>
          <w:lang w:val="ru-RU"/>
        </w:rPr>
        <w:t xml:space="preserve"> 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 w:firstLine="645"/>
        <w:jc w:val="both"/>
        <w:rPr>
          <w:lang w:val="ru-RU"/>
        </w:rPr>
      </w:pPr>
      <w:r w:rsidRPr="00592CF9">
        <w:rPr>
          <w:lang w:val="ru-RU"/>
        </w:rPr>
        <w:t>На основание чл. 64, ал. 1 от Закона за държавната собственост, чл. 69 от Правилника за прилагане на Закона държавната собственост и чл.5 ал.1, във връзка с чл.7 ал.1</w:t>
      </w:r>
      <w:r w:rsidRPr="00592CF9">
        <w:rPr>
          <w:lang w:val="bg-BG"/>
        </w:rPr>
        <w:t xml:space="preserve"> </w:t>
      </w:r>
      <w:r w:rsidRPr="00592CF9">
        <w:rPr>
          <w:lang w:val="ru-RU"/>
        </w:rPr>
        <w:t>от Наредба № 7 от 14.11.1997 г. на Министъра на финансите за продажба на движими вещи – частна държавна собственост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both"/>
        <w:rPr>
          <w:b/>
          <w:bCs/>
          <w:lang w:val="bg-BG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center"/>
        <w:rPr>
          <w:b/>
          <w:bCs/>
          <w:lang w:val="ru-RU"/>
        </w:rPr>
      </w:pPr>
      <w:r w:rsidRPr="00592CF9">
        <w:rPr>
          <w:b/>
          <w:bCs/>
          <w:lang w:val="ru-RU"/>
        </w:rPr>
        <w:t>НАРЕЖДАМ: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 w:firstLine="645"/>
        <w:jc w:val="both"/>
        <w:rPr>
          <w:lang w:val="ru-RU"/>
        </w:rPr>
      </w:pPr>
    </w:p>
    <w:p w:rsidR="008E3FC0" w:rsidRPr="001B4AC6" w:rsidRDefault="008E3FC0" w:rsidP="008E3FC0">
      <w:pPr>
        <w:autoSpaceDE w:val="0"/>
        <w:autoSpaceDN w:val="0"/>
        <w:adjustRightInd w:val="0"/>
        <w:spacing w:before="30" w:after="30"/>
        <w:ind w:right="75" w:firstLine="720"/>
        <w:jc w:val="both"/>
        <w:rPr>
          <w:lang w:val="bg-BG"/>
        </w:rPr>
      </w:pPr>
      <w:r>
        <w:rPr>
          <w:lang w:val="ru-RU"/>
        </w:rPr>
        <w:t>1.</w:t>
      </w:r>
      <w:r w:rsidRPr="001B4AC6">
        <w:rPr>
          <w:lang w:val="ru-RU"/>
        </w:rPr>
        <w:t xml:space="preserve">Откривам тръжна процедура с тайно наддаване за времето от </w:t>
      </w:r>
      <w:r w:rsidRPr="00C370B7">
        <w:rPr>
          <w:lang w:val="ru-RU"/>
        </w:rPr>
        <w:t>04</w:t>
      </w:r>
      <w:r w:rsidRPr="001B4AC6">
        <w:rPr>
          <w:lang w:val="ru-RU"/>
        </w:rPr>
        <w:t>.02.201</w:t>
      </w:r>
      <w:r w:rsidRPr="00C370B7">
        <w:rPr>
          <w:lang w:val="ru-RU"/>
        </w:rPr>
        <w:t>9</w:t>
      </w:r>
      <w:r w:rsidRPr="001B4AC6">
        <w:rPr>
          <w:lang w:val="ru-RU"/>
        </w:rPr>
        <w:t xml:space="preserve"> г. до </w:t>
      </w:r>
      <w:r w:rsidRPr="00C370B7">
        <w:rPr>
          <w:lang w:val="ru-RU"/>
        </w:rPr>
        <w:t>14</w:t>
      </w:r>
      <w:r w:rsidRPr="001B4AC6">
        <w:rPr>
          <w:lang w:val="ru-RU"/>
        </w:rPr>
        <w:t>.0</w:t>
      </w:r>
      <w:r w:rsidRPr="00C370B7">
        <w:rPr>
          <w:lang w:val="ru-RU"/>
        </w:rPr>
        <w:t>2</w:t>
      </w:r>
      <w:r w:rsidRPr="001B4AC6">
        <w:rPr>
          <w:lang w:val="ru-RU"/>
        </w:rPr>
        <w:t>.201</w:t>
      </w:r>
      <w:r w:rsidRPr="00C370B7">
        <w:rPr>
          <w:lang w:val="ru-RU"/>
        </w:rPr>
        <w:t>9</w:t>
      </w:r>
      <w:r w:rsidRPr="001B4AC6">
        <w:rPr>
          <w:lang w:val="ru-RU"/>
        </w:rPr>
        <w:t xml:space="preserve"> г. включително, за продажба на </w:t>
      </w:r>
      <w:r w:rsidRPr="00B0452A">
        <w:rPr>
          <w:lang w:val="ru-RU"/>
        </w:rPr>
        <w:t xml:space="preserve"> 4 </w:t>
      </w:r>
      <w:r w:rsidRPr="001B4AC6">
        <w:rPr>
          <w:lang w:val="ru-RU"/>
        </w:rPr>
        <w:t>броя употребявани автомобили, собственост на ХТМУ, при начална тръжна цена,  без ДДС</w:t>
      </w:r>
      <w:r w:rsidRPr="001B4AC6">
        <w:rPr>
          <w:lang w:val="bg-BG"/>
        </w:rPr>
        <w:t>, както следва:</w:t>
      </w:r>
    </w:p>
    <w:p w:rsidR="008E3FC0" w:rsidRPr="00B0452A" w:rsidRDefault="008E3FC0" w:rsidP="008E3FC0">
      <w:pPr>
        <w:autoSpaceDE w:val="0"/>
        <w:autoSpaceDN w:val="0"/>
        <w:adjustRightInd w:val="0"/>
        <w:spacing w:before="30" w:after="30"/>
        <w:ind w:right="75"/>
        <w:jc w:val="both"/>
        <w:rPr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937"/>
        <w:gridCol w:w="1761"/>
        <w:gridCol w:w="1774"/>
        <w:gridCol w:w="1714"/>
        <w:gridCol w:w="832"/>
        <w:gridCol w:w="1980"/>
      </w:tblGrid>
      <w:tr w:rsidR="008E3FC0" w:rsidRPr="00915D06" w:rsidTr="00307E20">
        <w:tc>
          <w:tcPr>
            <w:tcW w:w="83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937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Инв</w:t>
            </w:r>
            <w:proofErr w:type="spellEnd"/>
            <w:r>
              <w:rPr>
                <w:sz w:val="22"/>
                <w:szCs w:val="22"/>
                <w:lang w:val="bg-BG"/>
              </w:rPr>
              <w:t>.№</w:t>
            </w:r>
          </w:p>
        </w:tc>
        <w:tc>
          <w:tcPr>
            <w:tcW w:w="1761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Рег.№</w:t>
            </w:r>
          </w:p>
        </w:tc>
        <w:tc>
          <w:tcPr>
            <w:tcW w:w="177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 w:rsidRPr="00AB10EA">
              <w:rPr>
                <w:sz w:val="22"/>
                <w:szCs w:val="22"/>
                <w:lang w:val="bg-BG"/>
              </w:rPr>
              <w:t>МАРКА</w:t>
            </w:r>
          </w:p>
        </w:tc>
        <w:tc>
          <w:tcPr>
            <w:tcW w:w="171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 w:rsidRPr="00AB10EA">
              <w:rPr>
                <w:sz w:val="22"/>
                <w:szCs w:val="22"/>
                <w:lang w:val="bg-BG"/>
              </w:rPr>
              <w:t>МОДЕЛ</w:t>
            </w:r>
          </w:p>
        </w:tc>
        <w:tc>
          <w:tcPr>
            <w:tcW w:w="832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 w:rsidRPr="00AB10EA">
              <w:rPr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198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Начална тръжна цена без ДДС -лв.  </w:t>
            </w:r>
          </w:p>
        </w:tc>
      </w:tr>
      <w:tr w:rsidR="008E3FC0" w:rsidRPr="0036429A" w:rsidTr="00307E20">
        <w:tc>
          <w:tcPr>
            <w:tcW w:w="83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37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19484</w:t>
            </w:r>
          </w:p>
        </w:tc>
        <w:tc>
          <w:tcPr>
            <w:tcW w:w="1761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 20 05 ХС</w:t>
            </w:r>
          </w:p>
        </w:tc>
        <w:tc>
          <w:tcPr>
            <w:tcW w:w="177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Шкода</w:t>
            </w:r>
          </w:p>
        </w:tc>
        <w:tc>
          <w:tcPr>
            <w:tcW w:w="171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Октавия</w:t>
            </w:r>
            <w:proofErr w:type="spellEnd"/>
          </w:p>
        </w:tc>
        <w:tc>
          <w:tcPr>
            <w:tcW w:w="832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1</w:t>
            </w:r>
          </w:p>
        </w:tc>
        <w:tc>
          <w:tcPr>
            <w:tcW w:w="1980" w:type="dxa"/>
          </w:tcPr>
          <w:p w:rsidR="008E3FC0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center"/>
              <w:rPr>
                <w:lang w:val="bg-BG"/>
              </w:rPr>
            </w:pPr>
            <w:r>
              <w:rPr>
                <w:color w:val="000000"/>
              </w:rPr>
              <w:t>2 000</w:t>
            </w:r>
          </w:p>
        </w:tc>
      </w:tr>
      <w:tr w:rsidR="008E3FC0" w:rsidRPr="0036429A" w:rsidTr="00307E20">
        <w:tc>
          <w:tcPr>
            <w:tcW w:w="83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37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16632</w:t>
            </w:r>
          </w:p>
        </w:tc>
        <w:tc>
          <w:tcPr>
            <w:tcW w:w="1761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 63 96 АС</w:t>
            </w:r>
          </w:p>
        </w:tc>
        <w:tc>
          <w:tcPr>
            <w:tcW w:w="177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ГАЗ - 53</w:t>
            </w:r>
          </w:p>
        </w:tc>
        <w:tc>
          <w:tcPr>
            <w:tcW w:w="171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Контейнеровоз</w:t>
            </w:r>
          </w:p>
        </w:tc>
        <w:tc>
          <w:tcPr>
            <w:tcW w:w="832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1</w:t>
            </w:r>
          </w:p>
        </w:tc>
        <w:tc>
          <w:tcPr>
            <w:tcW w:w="1980" w:type="dxa"/>
          </w:tcPr>
          <w:p w:rsidR="008E3FC0" w:rsidRPr="005A65D7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516</w:t>
            </w:r>
          </w:p>
        </w:tc>
      </w:tr>
      <w:tr w:rsidR="008E3FC0" w:rsidRPr="00755394" w:rsidTr="00307E20">
        <w:tc>
          <w:tcPr>
            <w:tcW w:w="83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37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17830</w:t>
            </w:r>
          </w:p>
        </w:tc>
        <w:tc>
          <w:tcPr>
            <w:tcW w:w="1761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 63 99 АС</w:t>
            </w:r>
          </w:p>
        </w:tc>
        <w:tc>
          <w:tcPr>
            <w:tcW w:w="177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Шкода Мадара</w:t>
            </w:r>
          </w:p>
        </w:tc>
        <w:tc>
          <w:tcPr>
            <w:tcW w:w="171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Товарен автомобил</w:t>
            </w:r>
          </w:p>
        </w:tc>
        <w:tc>
          <w:tcPr>
            <w:tcW w:w="832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1</w:t>
            </w:r>
          </w:p>
        </w:tc>
        <w:tc>
          <w:tcPr>
            <w:tcW w:w="1980" w:type="dxa"/>
          </w:tcPr>
          <w:p w:rsidR="008E3FC0" w:rsidRPr="005A65D7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center"/>
              <w:rPr>
                <w:lang w:val="en-US"/>
              </w:rPr>
            </w:pPr>
            <w:r>
              <w:rPr>
                <w:lang w:val="en-US"/>
              </w:rPr>
              <w:t>1 910</w:t>
            </w:r>
          </w:p>
        </w:tc>
      </w:tr>
      <w:tr w:rsidR="008E3FC0" w:rsidRPr="00755394" w:rsidTr="00307E20">
        <w:tc>
          <w:tcPr>
            <w:tcW w:w="830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37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19368</w:t>
            </w:r>
          </w:p>
        </w:tc>
        <w:tc>
          <w:tcPr>
            <w:tcW w:w="1761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 20 04 НМ</w:t>
            </w:r>
          </w:p>
        </w:tc>
        <w:tc>
          <w:tcPr>
            <w:tcW w:w="1774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Тойота </w:t>
            </w:r>
          </w:p>
        </w:tc>
        <w:tc>
          <w:tcPr>
            <w:tcW w:w="1714" w:type="dxa"/>
          </w:tcPr>
          <w:p w:rsidR="008E3FC0" w:rsidRPr="00755394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RAV - 4</w:t>
            </w:r>
          </w:p>
        </w:tc>
        <w:tc>
          <w:tcPr>
            <w:tcW w:w="832" w:type="dxa"/>
          </w:tcPr>
          <w:p w:rsidR="008E3FC0" w:rsidRPr="00AB10EA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both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1</w:t>
            </w:r>
          </w:p>
        </w:tc>
        <w:tc>
          <w:tcPr>
            <w:tcW w:w="1980" w:type="dxa"/>
          </w:tcPr>
          <w:p w:rsidR="008E3FC0" w:rsidRDefault="008E3FC0" w:rsidP="00307E20">
            <w:pPr>
              <w:autoSpaceDE w:val="0"/>
              <w:autoSpaceDN w:val="0"/>
              <w:adjustRightInd w:val="0"/>
              <w:spacing w:before="30" w:after="30"/>
              <w:ind w:right="75"/>
              <w:jc w:val="center"/>
              <w:rPr>
                <w:lang w:val="bg-BG"/>
              </w:rPr>
            </w:pPr>
            <w:r>
              <w:rPr>
                <w:color w:val="000000"/>
              </w:rPr>
              <w:t>2 875</w:t>
            </w:r>
          </w:p>
        </w:tc>
      </w:tr>
    </w:tbl>
    <w:p w:rsidR="008E3FC0" w:rsidRPr="00B0452A" w:rsidRDefault="008E3FC0" w:rsidP="008E3FC0">
      <w:pPr>
        <w:autoSpaceDE w:val="0"/>
        <w:autoSpaceDN w:val="0"/>
        <w:adjustRightInd w:val="0"/>
        <w:spacing w:before="30" w:after="30"/>
        <w:ind w:right="75"/>
        <w:jc w:val="both"/>
        <w:rPr>
          <w:lang w:val="en-US"/>
        </w:rPr>
      </w:pPr>
    </w:p>
    <w:p w:rsidR="008E3FC0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bg-BG"/>
        </w:rPr>
      </w:pPr>
    </w:p>
    <w:p w:rsidR="008E3FC0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bg-BG"/>
        </w:rPr>
      </w:pPr>
      <w:r>
        <w:rPr>
          <w:lang w:val="bg-BG"/>
        </w:rPr>
        <w:t>2. Утвърждавам тръжна документация.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ru-RU"/>
        </w:rPr>
      </w:pPr>
      <w:r>
        <w:rPr>
          <w:lang w:val="bg-BG"/>
        </w:rPr>
        <w:t>3</w:t>
      </w:r>
      <w:r w:rsidRPr="00592CF9">
        <w:rPr>
          <w:lang w:val="bg-BG"/>
        </w:rPr>
        <w:t xml:space="preserve">. </w:t>
      </w:r>
      <w:r w:rsidRPr="00592CF9">
        <w:rPr>
          <w:lang w:val="ru-RU"/>
        </w:rPr>
        <w:t>Оглед на вещите за търга мо</w:t>
      </w:r>
      <w:proofErr w:type="spellStart"/>
      <w:r>
        <w:rPr>
          <w:lang w:val="bg-BG"/>
        </w:rPr>
        <w:t>же</w:t>
      </w:r>
      <w:proofErr w:type="spellEnd"/>
      <w:r w:rsidRPr="00592CF9">
        <w:rPr>
          <w:lang w:val="ru-RU"/>
        </w:rPr>
        <w:t xml:space="preserve"> да се извършва за периода на тръжната процедура</w:t>
      </w:r>
      <w:r>
        <w:rPr>
          <w:lang w:val="ru-RU"/>
        </w:rPr>
        <w:t xml:space="preserve"> по т.1</w:t>
      </w:r>
      <w:r w:rsidRPr="00592CF9">
        <w:rPr>
          <w:lang w:val="ru-RU"/>
        </w:rPr>
        <w:t>, всеки работен ден от 09, 00 ч. до 12</w:t>
      </w:r>
      <w:r>
        <w:rPr>
          <w:lang w:val="ru-RU"/>
        </w:rPr>
        <w:t>, 00 часа</w:t>
      </w:r>
      <w:r w:rsidRPr="00592CF9">
        <w:rPr>
          <w:lang w:val="ru-RU"/>
        </w:rPr>
        <w:t>, в гаража на ХТМУ – София, бул. Св. Кл. Охридски № 8, след предварителна заявка на тел. 0879356535, инж. Манолов</w:t>
      </w:r>
      <w:r>
        <w:rPr>
          <w:lang w:val="ru-RU"/>
        </w:rPr>
        <w:t xml:space="preserve"> </w:t>
      </w:r>
      <w:r w:rsidRPr="00592CF9">
        <w:rPr>
          <w:lang w:val="ru-RU"/>
        </w:rPr>
        <w:t>-</w:t>
      </w:r>
      <w:r w:rsidRPr="004442D2">
        <w:rPr>
          <w:lang w:val="ru-RU"/>
        </w:rPr>
        <w:t xml:space="preserve"> </w:t>
      </w:r>
      <w:r>
        <w:rPr>
          <w:lang w:val="bg-BG"/>
        </w:rPr>
        <w:t>п</w:t>
      </w:r>
      <w:r w:rsidRPr="00592CF9">
        <w:rPr>
          <w:lang w:val="ru-RU"/>
        </w:rPr>
        <w:t xml:space="preserve">ом. ректор. </w:t>
      </w:r>
    </w:p>
    <w:p w:rsidR="008E3FC0" w:rsidRPr="00D83D13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rFonts w:ascii="Arial" w:hAnsi="Arial" w:cs="Arial"/>
          <w:i/>
          <w:sz w:val="20"/>
          <w:szCs w:val="20"/>
          <w:lang w:val="ru-RU" w:eastAsia="bg-BG"/>
        </w:rPr>
      </w:pPr>
      <w:r>
        <w:rPr>
          <w:lang w:val="ru-RU"/>
        </w:rPr>
        <w:t>4</w:t>
      </w:r>
      <w:r w:rsidRPr="00592CF9">
        <w:rPr>
          <w:lang w:val="ru-RU"/>
        </w:rPr>
        <w:t>.</w:t>
      </w:r>
      <w:r>
        <w:rPr>
          <w:lang w:val="ru-RU"/>
        </w:rPr>
        <w:t xml:space="preserve"> </w:t>
      </w:r>
      <w:r w:rsidRPr="00C238E3">
        <w:rPr>
          <w:i/>
          <w:lang w:val="ru-RU"/>
        </w:rPr>
        <w:t>Депозит</w:t>
      </w:r>
      <w:r w:rsidRPr="00592CF9">
        <w:rPr>
          <w:lang w:val="ru-RU"/>
        </w:rPr>
        <w:t xml:space="preserve"> в размер на 10% от началната тръжна цена на вещта, в лева, се внася  по банковата сметка на </w:t>
      </w:r>
      <w:r>
        <w:rPr>
          <w:lang w:val="ru-RU"/>
        </w:rPr>
        <w:t>ХТМУ</w:t>
      </w:r>
      <w:r w:rsidRPr="00592CF9">
        <w:rPr>
          <w:lang w:val="ru-RU"/>
        </w:rPr>
        <w:t xml:space="preserve">: </w:t>
      </w:r>
      <w:r w:rsidRPr="00D83D13">
        <w:rPr>
          <w:b/>
          <w:i/>
          <w:sz w:val="20"/>
          <w:szCs w:val="20"/>
          <w:lang w:val="ru-RU"/>
        </w:rPr>
        <w:t>IBAN:</w:t>
      </w:r>
      <w:r w:rsidRPr="00D83D13">
        <w:rPr>
          <w:rFonts w:ascii="Arial" w:hAnsi="Arial" w:cs="Arial"/>
          <w:b/>
          <w:i/>
          <w:sz w:val="20"/>
          <w:szCs w:val="20"/>
          <w:lang w:val="bg-BG" w:eastAsia="bg-BG"/>
        </w:rPr>
        <w:t>ВG16 ВNBG 9661 3300 1032 01</w:t>
      </w:r>
      <w:r w:rsidRPr="00D83D13">
        <w:rPr>
          <w:rFonts w:ascii="Arial" w:hAnsi="Arial" w:cs="Arial"/>
          <w:b/>
          <w:i/>
          <w:sz w:val="20"/>
          <w:szCs w:val="20"/>
          <w:lang w:val="ru-RU" w:eastAsia="bg-BG"/>
        </w:rPr>
        <w:t>;</w:t>
      </w:r>
      <w:r w:rsidRPr="00D83D13">
        <w:rPr>
          <w:b/>
          <w:i/>
          <w:sz w:val="20"/>
          <w:szCs w:val="20"/>
          <w:lang w:val="ru-RU"/>
        </w:rPr>
        <w:t xml:space="preserve"> </w:t>
      </w:r>
      <w:r w:rsidRPr="00D83D13">
        <w:rPr>
          <w:b/>
          <w:i/>
          <w:sz w:val="20"/>
          <w:szCs w:val="20"/>
        </w:rPr>
        <w:t>BIC</w:t>
      </w:r>
      <w:r w:rsidRPr="00D83D13">
        <w:rPr>
          <w:b/>
          <w:i/>
          <w:sz w:val="20"/>
          <w:szCs w:val="20"/>
          <w:lang w:val="bg-BG"/>
        </w:rPr>
        <w:t xml:space="preserve">: </w:t>
      </w:r>
      <w:r w:rsidRPr="00D83D13">
        <w:rPr>
          <w:b/>
          <w:i/>
          <w:sz w:val="20"/>
          <w:szCs w:val="20"/>
        </w:rPr>
        <w:t>BNBG</w:t>
      </w:r>
      <w:r w:rsidRPr="00D83D13">
        <w:rPr>
          <w:b/>
          <w:i/>
          <w:sz w:val="20"/>
          <w:szCs w:val="20"/>
          <w:lang w:val="bg-BG"/>
        </w:rPr>
        <w:t xml:space="preserve"> </w:t>
      </w:r>
      <w:r w:rsidRPr="00D83D13">
        <w:rPr>
          <w:b/>
          <w:i/>
          <w:sz w:val="20"/>
          <w:szCs w:val="20"/>
        </w:rPr>
        <w:t>BGSD</w:t>
      </w:r>
      <w:r w:rsidRPr="00D83D13">
        <w:rPr>
          <w:b/>
          <w:i/>
          <w:sz w:val="20"/>
          <w:szCs w:val="20"/>
          <w:lang w:val="bg-BG"/>
        </w:rPr>
        <w:t>;</w:t>
      </w:r>
      <w:r w:rsidRPr="00D83D13">
        <w:rPr>
          <w:rFonts w:ascii="Arial" w:hAnsi="Arial" w:cs="Arial"/>
          <w:b/>
          <w:i/>
          <w:sz w:val="20"/>
          <w:szCs w:val="20"/>
          <w:lang w:val="bg-BG"/>
        </w:rPr>
        <w:t xml:space="preserve"> БНБ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bg-BG"/>
        </w:rPr>
      </w:pPr>
      <w:r>
        <w:rPr>
          <w:lang w:val="ru-RU"/>
        </w:rPr>
        <w:t>5</w:t>
      </w:r>
      <w:r w:rsidRPr="00592CF9">
        <w:rPr>
          <w:lang w:val="ru-RU"/>
        </w:rPr>
        <w:t>.</w:t>
      </w:r>
      <w:r>
        <w:rPr>
          <w:lang w:val="ru-RU"/>
        </w:rPr>
        <w:t xml:space="preserve"> </w:t>
      </w:r>
      <w:r w:rsidRPr="00592CF9">
        <w:rPr>
          <w:lang w:val="ru-RU"/>
        </w:rPr>
        <w:t xml:space="preserve">Заявления за участие в търга се приемат за периода на тръжната процедура </w:t>
      </w:r>
      <w:r>
        <w:rPr>
          <w:lang w:val="ru-RU"/>
        </w:rPr>
        <w:t xml:space="preserve">по т.1 </w:t>
      </w:r>
      <w:r w:rsidRPr="00592CF9">
        <w:rPr>
          <w:lang w:val="ru-RU"/>
        </w:rPr>
        <w:t>от 09, 00 ч</w:t>
      </w:r>
      <w:r>
        <w:rPr>
          <w:lang w:val="ru-RU"/>
        </w:rPr>
        <w:t>аса</w:t>
      </w:r>
      <w:r w:rsidRPr="00592CF9">
        <w:rPr>
          <w:lang w:val="ru-RU"/>
        </w:rPr>
        <w:t xml:space="preserve"> до 12</w:t>
      </w:r>
      <w:r>
        <w:rPr>
          <w:lang w:val="ru-RU"/>
        </w:rPr>
        <w:t xml:space="preserve">, 00 часа и от 13, 00 часа до 16, </w:t>
      </w:r>
      <w:r w:rsidRPr="00B323F3">
        <w:rPr>
          <w:lang w:val="ru-RU"/>
        </w:rPr>
        <w:t>0</w:t>
      </w:r>
      <w:r w:rsidRPr="00592CF9">
        <w:rPr>
          <w:lang w:val="ru-RU"/>
        </w:rPr>
        <w:t xml:space="preserve">0 часа, всеки работен ден, в деловодството на  ХТМУ – стая </w:t>
      </w:r>
      <w:r>
        <w:rPr>
          <w:lang w:val="ru-RU"/>
        </w:rPr>
        <w:t>205</w:t>
      </w:r>
      <w:r w:rsidRPr="00592CF9">
        <w:rPr>
          <w:lang w:val="ru-RU"/>
        </w:rPr>
        <w:t xml:space="preserve">, сграда А - Ректорат, София, бул. Св. Кл. Охридски № 8, в запечатан непрозрачен, с ненарушена цялост плик. </w:t>
      </w:r>
      <w:r w:rsidRPr="00592CF9">
        <w:rPr>
          <w:lang w:val="bg-BG"/>
        </w:rPr>
        <w:t>Всеки уч</w:t>
      </w:r>
      <w:r>
        <w:rPr>
          <w:lang w:val="bg-BG"/>
        </w:rPr>
        <w:t>а</w:t>
      </w:r>
      <w:r w:rsidRPr="00592CF9">
        <w:rPr>
          <w:lang w:val="bg-BG"/>
        </w:rPr>
        <w:t xml:space="preserve">стник има право да подава за </w:t>
      </w:r>
      <w:r>
        <w:rPr>
          <w:lang w:val="bg-BG"/>
        </w:rPr>
        <w:t>един автомобил</w:t>
      </w:r>
      <w:r w:rsidRPr="00592CF9">
        <w:rPr>
          <w:lang w:val="bg-BG"/>
        </w:rPr>
        <w:t xml:space="preserve"> само едно заявление. </w:t>
      </w:r>
      <w:r w:rsidRPr="00592CF9">
        <w:rPr>
          <w:lang w:val="ru-RU"/>
        </w:rPr>
        <w:t>Пликовете се депозират лично от участника или от упълномощено от него лице</w:t>
      </w:r>
      <w:r w:rsidRPr="00592CF9">
        <w:rPr>
          <w:lang w:val="bg-BG"/>
        </w:rPr>
        <w:t xml:space="preserve">. Върху плика участникът посочва наименованието си и </w:t>
      </w:r>
      <w:r>
        <w:rPr>
          <w:lang w:val="bg-BG"/>
        </w:rPr>
        <w:t xml:space="preserve"> </w:t>
      </w:r>
      <w:r w:rsidRPr="00592CF9">
        <w:rPr>
          <w:lang w:val="bg-BG"/>
        </w:rPr>
        <w:t>вещта</w:t>
      </w:r>
      <w:r>
        <w:rPr>
          <w:lang w:val="bg-BG"/>
        </w:rPr>
        <w:t>,</w:t>
      </w:r>
      <w:r w:rsidRPr="00592CF9">
        <w:rPr>
          <w:lang w:val="bg-BG"/>
        </w:rPr>
        <w:t xml:space="preserve"> за която участва в търга.</w:t>
      </w:r>
    </w:p>
    <w:p w:rsidR="008E3FC0" w:rsidRPr="00592CF9" w:rsidRDefault="008E3FC0" w:rsidP="008E3FC0">
      <w:pPr>
        <w:pStyle w:val="Title"/>
        <w:ind w:firstLine="720"/>
        <w:jc w:val="both"/>
        <w:rPr>
          <w:sz w:val="24"/>
          <w:szCs w:val="24"/>
          <w:u w:val="none"/>
          <w:lang w:val="bg-BG"/>
        </w:rPr>
      </w:pPr>
      <w:r w:rsidRPr="00592CF9">
        <w:rPr>
          <w:sz w:val="24"/>
          <w:szCs w:val="24"/>
          <w:u w:val="none"/>
          <w:lang w:val="bg-BG"/>
        </w:rPr>
        <w:t xml:space="preserve">При приемане на заявлението, върху плика се отбелязват </w:t>
      </w:r>
      <w:r>
        <w:rPr>
          <w:sz w:val="24"/>
          <w:szCs w:val="24"/>
          <w:u w:val="none"/>
          <w:lang w:val="bg-BG"/>
        </w:rPr>
        <w:t>тръжния номер на кандидата, поредния номер на вещта в тръжния списък</w:t>
      </w:r>
      <w:r w:rsidRPr="00592CF9">
        <w:rPr>
          <w:sz w:val="24"/>
          <w:szCs w:val="24"/>
          <w:u w:val="none"/>
          <w:lang w:val="bg-BG"/>
        </w:rPr>
        <w:t>, датата и часа на получаване</w:t>
      </w:r>
      <w:r>
        <w:rPr>
          <w:sz w:val="24"/>
          <w:szCs w:val="24"/>
          <w:u w:val="none"/>
          <w:lang w:val="bg-BG"/>
        </w:rPr>
        <w:t>. П</w:t>
      </w:r>
      <w:r w:rsidRPr="00592CF9">
        <w:rPr>
          <w:sz w:val="24"/>
          <w:szCs w:val="24"/>
          <w:u w:val="none"/>
          <w:lang w:val="bg-BG"/>
        </w:rPr>
        <w:t xml:space="preserve">осочените данни се записват във входящ регистър, за което на приносителя се издава документ. </w:t>
      </w:r>
    </w:p>
    <w:p w:rsidR="008E3FC0" w:rsidRPr="00592CF9" w:rsidRDefault="008E3FC0" w:rsidP="008E3FC0">
      <w:pPr>
        <w:pStyle w:val="Title"/>
        <w:ind w:firstLine="720"/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lastRenderedPageBreak/>
        <w:t>ХТМУ</w:t>
      </w:r>
      <w:r w:rsidRPr="00592CF9">
        <w:rPr>
          <w:sz w:val="24"/>
          <w:szCs w:val="24"/>
          <w:u w:val="none"/>
          <w:lang w:val="bg-BG"/>
        </w:rPr>
        <w:t xml:space="preserve"> не приема за участие в търга и връща незабавно на </w:t>
      </w:r>
      <w:r>
        <w:rPr>
          <w:sz w:val="24"/>
          <w:szCs w:val="24"/>
          <w:u w:val="none"/>
          <w:lang w:val="bg-BG"/>
        </w:rPr>
        <w:t>у</w:t>
      </w:r>
      <w:r w:rsidRPr="00592CF9">
        <w:rPr>
          <w:sz w:val="24"/>
          <w:szCs w:val="24"/>
          <w:u w:val="none"/>
          <w:lang w:val="bg-BG"/>
        </w:rPr>
        <w:t xml:space="preserve">частниците заявления, които са представени след изтичане на крайния срок за получаване или са представени в </w:t>
      </w:r>
      <w:proofErr w:type="spellStart"/>
      <w:r w:rsidRPr="00592CF9">
        <w:rPr>
          <w:sz w:val="24"/>
          <w:szCs w:val="24"/>
          <w:u w:val="none"/>
          <w:lang w:val="bg-BG"/>
        </w:rPr>
        <w:t>незапечатан</w:t>
      </w:r>
      <w:proofErr w:type="spellEnd"/>
      <w:r w:rsidRPr="00592CF9">
        <w:rPr>
          <w:sz w:val="24"/>
          <w:szCs w:val="24"/>
          <w:u w:val="none"/>
          <w:lang w:val="bg-BG"/>
        </w:rPr>
        <w:t xml:space="preserve"> или скъсан плик. Тези обстоятелства се отбелязват в регистъра.</w:t>
      </w:r>
    </w:p>
    <w:p w:rsidR="008E3FC0" w:rsidRPr="003D067E" w:rsidRDefault="008E3FC0" w:rsidP="008E3FC0">
      <w:pPr>
        <w:pStyle w:val="ListParagraph"/>
        <w:ind w:left="270"/>
        <w:jc w:val="both"/>
        <w:rPr>
          <w:lang w:val="bg-BG"/>
        </w:rPr>
      </w:pPr>
      <w:r>
        <w:rPr>
          <w:lang w:val="bg-BG"/>
        </w:rPr>
        <w:tab/>
        <w:t xml:space="preserve">  6. </w:t>
      </w:r>
      <w:r w:rsidRPr="00F0532E">
        <w:rPr>
          <w:lang w:val="bg-BG"/>
        </w:rPr>
        <w:t xml:space="preserve">Отварянето на урната за търга ще се извърши на </w:t>
      </w:r>
      <w:r>
        <w:rPr>
          <w:lang w:val="bg-BG"/>
        </w:rPr>
        <w:t>1</w:t>
      </w:r>
      <w:r w:rsidRPr="00C370B7">
        <w:rPr>
          <w:lang w:val="ru-RU"/>
        </w:rPr>
        <w:t>5</w:t>
      </w:r>
      <w:r w:rsidRPr="00F0532E">
        <w:rPr>
          <w:lang w:val="bg-BG"/>
        </w:rPr>
        <w:t>.0</w:t>
      </w:r>
      <w:r w:rsidRPr="00C370B7">
        <w:rPr>
          <w:lang w:val="ru-RU"/>
        </w:rPr>
        <w:t>2</w:t>
      </w:r>
      <w:r w:rsidRPr="00F0532E">
        <w:rPr>
          <w:lang w:val="bg-BG"/>
        </w:rPr>
        <w:t>.201</w:t>
      </w:r>
      <w:r w:rsidRPr="00C370B7">
        <w:rPr>
          <w:lang w:val="ru-RU"/>
        </w:rPr>
        <w:t>9</w:t>
      </w:r>
      <w:r w:rsidRPr="00F0532E">
        <w:rPr>
          <w:lang w:val="bg-BG"/>
        </w:rPr>
        <w:t xml:space="preserve">, от 11 часа, на адрес: София, бул. Св. Климент Охридски 8, сграда А – Ректорат на ХТМУ, 2-ри етаж, заседателна зала </w:t>
      </w:r>
      <w:r>
        <w:rPr>
          <w:lang w:val="bg-BG"/>
        </w:rPr>
        <w:t xml:space="preserve">№ 210  </w:t>
      </w:r>
      <w:r w:rsidRPr="00F0532E">
        <w:rPr>
          <w:lang w:val="bg-BG"/>
        </w:rPr>
        <w:t xml:space="preserve">от комисия, определена </w:t>
      </w:r>
      <w:r w:rsidRPr="003D067E">
        <w:rPr>
          <w:lang w:val="bg-BG"/>
        </w:rPr>
        <w:t>с настоящата заповед.</w:t>
      </w:r>
    </w:p>
    <w:p w:rsidR="008E3FC0" w:rsidRPr="0036429A" w:rsidRDefault="008E3FC0" w:rsidP="008E3FC0">
      <w:pPr>
        <w:autoSpaceDE w:val="0"/>
        <w:autoSpaceDN w:val="0"/>
        <w:adjustRightInd w:val="0"/>
        <w:spacing w:before="30" w:after="30"/>
        <w:ind w:right="75"/>
        <w:jc w:val="both"/>
        <w:rPr>
          <w:color w:val="FF0000"/>
          <w:lang w:val="bg-BG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ru-RU"/>
        </w:rPr>
      </w:pPr>
      <w:r w:rsidRPr="00592CF9">
        <w:rPr>
          <w:lang w:val="ru-RU"/>
        </w:rPr>
        <w:t>Търгът да се проведе от комисия в състав: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bCs/>
          <w:noProof/>
          <w:lang w:val="ru-RU"/>
        </w:rPr>
      </w:pPr>
      <w:r w:rsidRPr="004442D2">
        <w:rPr>
          <w:b/>
          <w:lang w:val="ru-RU"/>
        </w:rPr>
        <w:t>Председател:</w:t>
      </w:r>
      <w:r w:rsidRPr="00592CF9">
        <w:rPr>
          <w:lang w:val="ru-RU"/>
        </w:rPr>
        <w:t xml:space="preserve"> </w:t>
      </w:r>
    </w:p>
    <w:p w:rsidR="008E3FC0" w:rsidRPr="004442D2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b/>
          <w:lang w:val="ru-RU"/>
        </w:rPr>
      </w:pPr>
      <w:r w:rsidRPr="004442D2">
        <w:rPr>
          <w:b/>
          <w:lang w:val="ru-RU"/>
        </w:rPr>
        <w:t xml:space="preserve">Членове: </w:t>
      </w:r>
    </w:p>
    <w:p w:rsidR="008E3FC0" w:rsidRPr="0070608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ru-RU"/>
        </w:rPr>
      </w:pPr>
      <w:r w:rsidRPr="004442D2">
        <w:rPr>
          <w:b/>
          <w:bCs/>
          <w:noProof/>
          <w:lang w:val="bg-BG"/>
        </w:rPr>
        <w:t>Резервни членове:</w:t>
      </w:r>
      <w:r w:rsidRPr="00592CF9">
        <w:rPr>
          <w:bCs/>
          <w:noProof/>
          <w:lang w:val="bg-BG"/>
        </w:rPr>
        <w:t xml:space="preserve"> </w:t>
      </w:r>
      <w:r>
        <w:rPr>
          <w:bCs/>
          <w:noProof/>
          <w:lang w:val="bg-BG"/>
        </w:rPr>
        <w:t xml:space="preserve"> </w:t>
      </w:r>
    </w:p>
    <w:p w:rsidR="008E3FC0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bg-BG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bg-BG"/>
        </w:rPr>
      </w:pPr>
      <w:r w:rsidRPr="00592CF9">
        <w:rPr>
          <w:lang w:val="bg-BG"/>
        </w:rPr>
        <w:t xml:space="preserve">Определеният </w:t>
      </w:r>
      <w:r>
        <w:rPr>
          <w:lang w:val="bg-BG"/>
        </w:rPr>
        <w:t xml:space="preserve">със заповед на Ректора </w:t>
      </w:r>
      <w:r w:rsidRPr="00592CF9">
        <w:rPr>
          <w:lang w:val="bg-BG"/>
        </w:rPr>
        <w:t>за купувач</w:t>
      </w:r>
      <w:r>
        <w:rPr>
          <w:lang w:val="bg-BG"/>
        </w:rPr>
        <w:t xml:space="preserve"> </w:t>
      </w:r>
      <w:r w:rsidRPr="00592CF9">
        <w:rPr>
          <w:lang w:val="bg-BG"/>
        </w:rPr>
        <w:t>да заплати предложената</w:t>
      </w:r>
      <w:r w:rsidRPr="00592CF9">
        <w:rPr>
          <w:lang w:val="ru-RU"/>
        </w:rPr>
        <w:t xml:space="preserve"> от</w:t>
      </w:r>
      <w:r>
        <w:rPr>
          <w:lang w:val="ru-RU"/>
        </w:rPr>
        <w:t xml:space="preserve"> него цена </w:t>
      </w:r>
      <w:r w:rsidRPr="00592CF9">
        <w:rPr>
          <w:lang w:val="ru-RU"/>
        </w:rPr>
        <w:t xml:space="preserve">по </w:t>
      </w:r>
      <w:r w:rsidRPr="00C238E3">
        <w:rPr>
          <w:i/>
          <w:lang w:val="ru-RU"/>
        </w:rPr>
        <w:t>банковата сметка</w:t>
      </w:r>
      <w:r w:rsidRPr="00592CF9">
        <w:rPr>
          <w:lang w:val="ru-RU"/>
        </w:rPr>
        <w:t xml:space="preserve"> на </w:t>
      </w:r>
      <w:r>
        <w:rPr>
          <w:lang w:val="ru-RU"/>
        </w:rPr>
        <w:t>ХТМУ</w:t>
      </w:r>
      <w:r w:rsidRPr="00592CF9">
        <w:rPr>
          <w:lang w:val="ru-RU"/>
        </w:rPr>
        <w:t xml:space="preserve">: </w:t>
      </w:r>
      <w:r w:rsidRPr="00C238E3">
        <w:rPr>
          <w:i/>
          <w:lang w:val="ru-RU"/>
        </w:rPr>
        <w:t>IBAN: ВG25 ВNBG 9661 3100 1032 01</w:t>
      </w:r>
      <w:r w:rsidRPr="00592CF9">
        <w:rPr>
          <w:lang w:val="ru-RU"/>
        </w:rPr>
        <w:t xml:space="preserve">, в срок до три работни дни </w:t>
      </w:r>
      <w:r>
        <w:rPr>
          <w:lang w:val="ru-RU"/>
        </w:rPr>
        <w:t>от датата на писменото уведомление за</w:t>
      </w:r>
      <w:r w:rsidRPr="00592CF9">
        <w:rPr>
          <w:lang w:val="ru-RU"/>
        </w:rPr>
        <w:t xml:space="preserve"> </w:t>
      </w:r>
      <w:r>
        <w:rPr>
          <w:lang w:val="ru-RU"/>
        </w:rPr>
        <w:t xml:space="preserve">влизане в сила на заповедта за </w:t>
      </w:r>
      <w:r w:rsidRPr="00592CF9">
        <w:rPr>
          <w:lang w:val="ru-RU"/>
        </w:rPr>
        <w:t xml:space="preserve">обявяване на резултатите, след което да се сключи писмен договор за покупко-продажба на вещта. </w:t>
      </w:r>
      <w:r>
        <w:rPr>
          <w:lang w:val="ru-RU"/>
        </w:rPr>
        <w:t>При неплащане в срок депозитът се задържа и се предлага на следващия по ред кандидат да заплати предложената от него цена.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ru-RU"/>
        </w:rPr>
      </w:pPr>
      <w:r w:rsidRPr="00592CF9">
        <w:rPr>
          <w:lang w:val="ru-RU"/>
        </w:rPr>
        <w:t>Купувачът да вдиг</w:t>
      </w:r>
      <w:r>
        <w:rPr>
          <w:lang w:val="ru-RU"/>
        </w:rPr>
        <w:t>н</w:t>
      </w:r>
      <w:r w:rsidRPr="00592CF9">
        <w:rPr>
          <w:lang w:val="ru-RU"/>
        </w:rPr>
        <w:t>е закупен</w:t>
      </w:r>
      <w:r>
        <w:rPr>
          <w:lang w:val="ru-RU"/>
        </w:rPr>
        <w:t>ия</w:t>
      </w:r>
      <w:r w:rsidRPr="00592CF9">
        <w:rPr>
          <w:lang w:val="bg-BG"/>
        </w:rPr>
        <w:t xml:space="preserve"> </w:t>
      </w:r>
      <w:r>
        <w:rPr>
          <w:lang w:val="bg-BG"/>
        </w:rPr>
        <w:t>автомобил</w:t>
      </w:r>
      <w:r w:rsidRPr="00592CF9">
        <w:rPr>
          <w:lang w:val="ru-RU"/>
        </w:rPr>
        <w:t xml:space="preserve"> в петдневен срок от датата на плащането на цената, като за всеки ден закъснение се дължи магазинаж в размер на </w:t>
      </w:r>
      <w:r>
        <w:rPr>
          <w:lang w:val="bg-BG"/>
        </w:rPr>
        <w:t>един процент от цената</w:t>
      </w:r>
      <w:r w:rsidRPr="00592CF9">
        <w:rPr>
          <w:lang w:val="ru-RU"/>
        </w:rPr>
        <w:t>.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800"/>
        <w:jc w:val="both"/>
        <w:rPr>
          <w:lang w:val="ru-RU"/>
        </w:rPr>
      </w:pPr>
      <w:r w:rsidRPr="00592CF9">
        <w:rPr>
          <w:lang w:val="ru-RU"/>
        </w:rPr>
        <w:t>Председателят на комисията да обяви настоящата заповед на информацио</w:t>
      </w:r>
      <w:r>
        <w:rPr>
          <w:lang w:val="ru-RU"/>
        </w:rPr>
        <w:t xml:space="preserve">нното табло на ХТМУ,  да я качи на сайта на ХТМУ и </w:t>
      </w:r>
      <w:r w:rsidRPr="00592CF9">
        <w:rPr>
          <w:lang w:val="ru-RU"/>
        </w:rPr>
        <w:t xml:space="preserve">да я публикува в един национален ежедневник, не по-късно от </w:t>
      </w:r>
      <w:r w:rsidRPr="00C370B7">
        <w:rPr>
          <w:lang w:val="ru-RU"/>
        </w:rPr>
        <w:t>24</w:t>
      </w:r>
      <w:r w:rsidRPr="00592CF9">
        <w:rPr>
          <w:lang w:val="ru-RU"/>
        </w:rPr>
        <w:t>.</w:t>
      </w:r>
      <w:r>
        <w:rPr>
          <w:lang w:val="ru-RU"/>
        </w:rPr>
        <w:t>0</w:t>
      </w:r>
      <w:r w:rsidRPr="00C370B7">
        <w:rPr>
          <w:lang w:val="ru-RU"/>
        </w:rPr>
        <w:t>1</w:t>
      </w:r>
      <w:r w:rsidRPr="00592CF9">
        <w:rPr>
          <w:lang w:val="ru-RU"/>
        </w:rPr>
        <w:t>.20</w:t>
      </w:r>
      <w:r>
        <w:rPr>
          <w:lang w:val="ru-RU"/>
        </w:rPr>
        <w:t>1</w:t>
      </w:r>
      <w:r w:rsidRPr="00C370B7">
        <w:rPr>
          <w:lang w:val="ru-RU"/>
        </w:rPr>
        <w:t>9</w:t>
      </w:r>
      <w:r w:rsidRPr="00592CF9">
        <w:rPr>
          <w:lang w:val="ru-RU"/>
        </w:rPr>
        <w:t xml:space="preserve"> година. 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right="75" w:firstLine="720"/>
        <w:jc w:val="both"/>
        <w:rPr>
          <w:lang w:val="ru-RU"/>
        </w:rPr>
      </w:pPr>
      <w:r w:rsidRPr="00592CF9">
        <w:rPr>
          <w:lang w:val="ru-RU"/>
        </w:rPr>
        <w:t xml:space="preserve">Заповедта да се връчи на членовете на комисията за сведение и изпълнение.                        </w:t>
      </w:r>
    </w:p>
    <w:p w:rsidR="008E3FC0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both"/>
        <w:rPr>
          <w:lang w:val="ru-RU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both"/>
        <w:rPr>
          <w:lang w:val="ru-RU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jc w:val="both"/>
        <w:rPr>
          <w:lang w:val="ru-RU"/>
        </w:rPr>
      </w:pPr>
    </w:p>
    <w:p w:rsidR="008E3FC0" w:rsidRPr="000571D1" w:rsidRDefault="008E3FC0" w:rsidP="008E3FC0">
      <w:pPr>
        <w:autoSpaceDE w:val="0"/>
        <w:autoSpaceDN w:val="0"/>
        <w:adjustRightInd w:val="0"/>
        <w:spacing w:before="30" w:after="30"/>
        <w:ind w:left="75" w:right="75" w:firstLine="4325"/>
        <w:jc w:val="both"/>
        <w:rPr>
          <w:b/>
          <w:lang w:val="bg-BG"/>
        </w:rPr>
      </w:pPr>
      <w:r>
        <w:rPr>
          <w:b/>
          <w:lang w:val="ru-RU"/>
        </w:rPr>
        <w:t>РЕКТОР:</w:t>
      </w:r>
      <w:r w:rsidRPr="00706089">
        <w:rPr>
          <w:b/>
          <w:lang w:val="ru-RU"/>
        </w:rPr>
        <w:t xml:space="preserve">  / </w:t>
      </w:r>
      <w:r>
        <w:rPr>
          <w:b/>
          <w:lang w:val="bg-BG"/>
        </w:rPr>
        <w:t>п/</w:t>
      </w:r>
    </w:p>
    <w:p w:rsidR="008E3FC0" w:rsidRDefault="008E3FC0" w:rsidP="008E3FC0">
      <w:pPr>
        <w:autoSpaceDE w:val="0"/>
        <w:autoSpaceDN w:val="0"/>
        <w:adjustRightInd w:val="0"/>
        <w:spacing w:before="30" w:after="30"/>
        <w:ind w:left="75" w:right="75" w:firstLine="4325"/>
        <w:jc w:val="both"/>
        <w:rPr>
          <w:b/>
          <w:lang w:val="ru-RU"/>
        </w:rPr>
      </w:pP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 w:firstLine="4325"/>
        <w:jc w:val="both"/>
        <w:rPr>
          <w:b/>
          <w:lang w:val="ru-RU"/>
        </w:rPr>
      </w:pPr>
      <w:r w:rsidRPr="00592CF9">
        <w:rPr>
          <w:b/>
          <w:lang w:val="ru-RU"/>
        </w:rPr>
        <w:t>/</w:t>
      </w:r>
      <w:r>
        <w:rPr>
          <w:b/>
          <w:lang w:val="ru-RU"/>
        </w:rPr>
        <w:t>проф</w:t>
      </w:r>
      <w:r w:rsidRPr="00592CF9">
        <w:rPr>
          <w:b/>
          <w:lang w:val="ru-RU"/>
        </w:rPr>
        <w:t xml:space="preserve">. д-р </w:t>
      </w:r>
      <w:r>
        <w:rPr>
          <w:b/>
          <w:lang w:val="ru-RU"/>
        </w:rPr>
        <w:t>инж. МИТКО</w:t>
      </w:r>
      <w:r w:rsidRPr="00592CF9">
        <w:rPr>
          <w:b/>
          <w:lang w:val="ru-RU"/>
        </w:rPr>
        <w:t xml:space="preserve"> </w:t>
      </w:r>
      <w:r>
        <w:rPr>
          <w:b/>
          <w:lang w:val="ru-RU"/>
        </w:rPr>
        <w:t>ГЕОРГИЕВ/</w:t>
      </w:r>
    </w:p>
    <w:p w:rsidR="008E3FC0" w:rsidRPr="00592CF9" w:rsidRDefault="008E3FC0" w:rsidP="008E3FC0">
      <w:pPr>
        <w:autoSpaceDE w:val="0"/>
        <w:autoSpaceDN w:val="0"/>
        <w:adjustRightInd w:val="0"/>
        <w:spacing w:before="30" w:after="30"/>
        <w:ind w:left="75" w:right="75"/>
        <w:rPr>
          <w:b/>
          <w:bCs/>
          <w:noProof/>
          <w:lang w:val="bg-BG"/>
        </w:rPr>
      </w:pPr>
    </w:p>
    <w:p w:rsidR="008E3FC0" w:rsidRPr="00592CF9" w:rsidRDefault="008E3FC0" w:rsidP="008E3FC0"/>
    <w:p w:rsidR="00C22B2D" w:rsidRDefault="00C22B2D">
      <w:bookmarkStart w:id="0" w:name="_GoBack"/>
      <w:bookmarkEnd w:id="0"/>
    </w:p>
    <w:sectPr w:rsidR="00C22B2D" w:rsidSect="00090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FF"/>
    <w:rsid w:val="00742AFF"/>
    <w:rsid w:val="008E3FC0"/>
    <w:rsid w:val="00C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90AC-8945-459F-B9CF-2F67DBF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E3FC0"/>
    <w:pPr>
      <w:jc w:val="center"/>
    </w:pPr>
    <w:rPr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3FC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8E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2019-01-21T14:15:00Z</dcterms:created>
  <dcterms:modified xsi:type="dcterms:W3CDTF">2019-01-21T14:15:00Z</dcterms:modified>
</cp:coreProperties>
</file>