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02" w:rsidRDefault="003A6A4C" w:rsidP="001E1102">
      <w:pPr>
        <w:ind w:left="-142"/>
        <w:jc w:val="center"/>
        <w:outlineLvl w:val="0"/>
        <w:rPr>
          <w:b/>
          <w:sz w:val="27"/>
          <w:szCs w:val="27"/>
        </w:rPr>
      </w:pPr>
      <w:r>
        <w:rPr>
          <w:b/>
          <w:noProof/>
          <w:sz w:val="27"/>
          <w:szCs w:val="27"/>
          <w:lang w:eastAsia="bg-BG"/>
        </w:rPr>
        <w:pict>
          <v:group id="_x0000_s1026" style="position:absolute;left:0;text-align:left;margin-left:-22.75pt;margin-top:-34.95pt;width:44.95pt;height:73.8pt;z-index:251658240" coordorigin="864,1008" coordsize="899,147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033;top:1127;width:537;height:300;rotation:-5960308fd" strokeweight="4.5pt">
              <v:stroke linestyle="thinThi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972;top:1332;width:671;height:599;rotation:-5778070fd" strokeweight="4.5pt">
              <v:stroke linestyle="thinThick"/>
            </v:shape>
            <v:shape id="_x0000_s1029" type="#_x0000_t9" style="position:absolute;left:844;top:1565;width:939;height:899;rotation:-5887688fd" strokeweight="4.5pt">
              <v:stroke linestyle="thinThick"/>
            </v:shape>
          </v:group>
        </w:pict>
      </w:r>
      <w:r w:rsidR="000D7035">
        <w:rPr>
          <w:b/>
          <w:sz w:val="27"/>
          <w:szCs w:val="27"/>
        </w:rPr>
        <w:t xml:space="preserve">          </w:t>
      </w:r>
      <w:r w:rsidR="001E1102">
        <w:rPr>
          <w:b/>
          <w:sz w:val="27"/>
          <w:szCs w:val="27"/>
        </w:rPr>
        <w:t>ХИМИКОТЕХНОЛОГИЧЕН И МЕТАЛУРГИЧЕН УНИВЕРСИТЕТ</w:t>
      </w:r>
    </w:p>
    <w:p w:rsidR="001E1102" w:rsidRDefault="000D7035" w:rsidP="001E1102">
      <w:pPr>
        <w:jc w:val="center"/>
        <w:rPr>
          <w:sz w:val="20"/>
          <w:szCs w:val="20"/>
        </w:rPr>
      </w:pPr>
      <w:r>
        <w:rPr>
          <w:sz w:val="20"/>
          <w:szCs w:val="20"/>
        </w:rPr>
        <w:t xml:space="preserve">          </w:t>
      </w:r>
      <w:r w:rsidR="00863F1F">
        <w:rPr>
          <w:sz w:val="20"/>
          <w:szCs w:val="20"/>
        </w:rPr>
        <w:t>175</w:t>
      </w:r>
      <w:r w:rsidR="001E1102">
        <w:rPr>
          <w:sz w:val="20"/>
          <w:szCs w:val="20"/>
        </w:rPr>
        <w:t xml:space="preserve">6 София, Бул. „Климент Охридски” №8, тел. 02/8163120, факс 02 </w:t>
      </w:r>
      <w:r w:rsidR="001E1102">
        <w:rPr>
          <w:sz w:val="20"/>
          <w:szCs w:val="20"/>
          <w:lang w:val="en-US"/>
        </w:rPr>
        <w:t>8685488</w:t>
      </w:r>
      <w:r w:rsidR="001E1102">
        <w:rPr>
          <w:sz w:val="20"/>
          <w:szCs w:val="20"/>
        </w:rPr>
        <w:t xml:space="preserve">,  </w:t>
      </w:r>
      <w:r w:rsidR="003A6A4C">
        <w:fldChar w:fldCharType="begin"/>
      </w:r>
      <w:r w:rsidR="00C63E71">
        <w:instrText>HYPERLINK "http://www.uctm.edu"</w:instrText>
      </w:r>
      <w:r w:rsidR="003A6A4C">
        <w:fldChar w:fldCharType="separate"/>
      </w:r>
      <w:r w:rsidR="001E1102">
        <w:rPr>
          <w:rStyle w:val="Hyperlink"/>
          <w:sz w:val="20"/>
          <w:szCs w:val="20"/>
        </w:rPr>
        <w:t>www.</w:t>
      </w:r>
      <w:proofErr w:type="spellStart"/>
      <w:r w:rsidR="001E1102">
        <w:rPr>
          <w:rStyle w:val="Hyperlink"/>
          <w:sz w:val="20"/>
          <w:szCs w:val="20"/>
          <w:lang w:val="en-US"/>
        </w:rPr>
        <w:t>uctm</w:t>
      </w:r>
      <w:proofErr w:type="spellEnd"/>
      <w:r w:rsidR="001E1102">
        <w:rPr>
          <w:rStyle w:val="Hyperlink"/>
          <w:sz w:val="20"/>
          <w:szCs w:val="20"/>
        </w:rPr>
        <w:t>.</w:t>
      </w:r>
      <w:proofErr w:type="spellStart"/>
      <w:r w:rsidR="001E1102">
        <w:rPr>
          <w:rStyle w:val="Hyperlink"/>
          <w:sz w:val="20"/>
          <w:szCs w:val="20"/>
          <w:lang w:val="en-US"/>
        </w:rPr>
        <w:t>edu</w:t>
      </w:r>
      <w:proofErr w:type="spellEnd"/>
      <w:r w:rsidR="003A6A4C">
        <w:fldChar w:fldCharType="end"/>
      </w: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outlineLvl w:val="0"/>
        <w:rPr>
          <w:b/>
          <w:sz w:val="27"/>
          <w:szCs w:val="27"/>
        </w:rPr>
      </w:pPr>
    </w:p>
    <w:p w:rsidR="001E1102" w:rsidRDefault="001E1102" w:rsidP="001E1102">
      <w:pPr>
        <w:jc w:val="center"/>
        <w:rPr>
          <w:b/>
          <w:sz w:val="28"/>
          <w:szCs w:val="28"/>
        </w:rPr>
      </w:pPr>
    </w:p>
    <w:p w:rsidR="001E1102" w:rsidRDefault="001E1102" w:rsidP="001E1102">
      <w:pPr>
        <w:outlineLvl w:val="0"/>
        <w:rPr>
          <w:b/>
          <w:sz w:val="28"/>
          <w:szCs w:val="28"/>
        </w:rPr>
      </w:pPr>
      <w:r>
        <w:rPr>
          <w:b/>
          <w:sz w:val="28"/>
          <w:szCs w:val="28"/>
        </w:rPr>
        <w:t>Одобрявам:</w:t>
      </w:r>
    </w:p>
    <w:p w:rsidR="001E1102" w:rsidRDefault="001E1102" w:rsidP="001E1102">
      <w:pPr>
        <w:outlineLvl w:val="0"/>
        <w:rPr>
          <w:b/>
          <w:sz w:val="28"/>
          <w:szCs w:val="28"/>
        </w:rPr>
      </w:pPr>
    </w:p>
    <w:p w:rsidR="001E1102" w:rsidRDefault="001E1102" w:rsidP="001E1102">
      <w:pPr>
        <w:outlineLvl w:val="0"/>
        <w:rPr>
          <w:b/>
          <w:sz w:val="28"/>
          <w:szCs w:val="28"/>
        </w:rPr>
      </w:pPr>
      <w:r>
        <w:rPr>
          <w:b/>
          <w:sz w:val="28"/>
          <w:szCs w:val="28"/>
        </w:rPr>
        <w:t>Ректор :..............п.* ..............</w:t>
      </w:r>
    </w:p>
    <w:p w:rsidR="001E1102" w:rsidRDefault="001E1102" w:rsidP="001E1102">
      <w:pPr>
        <w:rPr>
          <w:b/>
          <w:sz w:val="28"/>
          <w:szCs w:val="28"/>
        </w:rPr>
      </w:pPr>
      <w:r>
        <w:rPr>
          <w:b/>
          <w:sz w:val="28"/>
          <w:szCs w:val="28"/>
        </w:rPr>
        <w:t xml:space="preserve">              (проф. д-р инж.  Митко Георгиев)</w:t>
      </w:r>
    </w:p>
    <w:p w:rsidR="001E1102" w:rsidRDefault="001E1102" w:rsidP="001E1102">
      <w:pPr>
        <w:rPr>
          <w:sz w:val="28"/>
          <w:szCs w:val="28"/>
        </w:rPr>
      </w:pPr>
    </w:p>
    <w:p w:rsidR="001E1102" w:rsidRDefault="001E1102" w:rsidP="001E1102"/>
    <w:p w:rsidR="001E1102" w:rsidRDefault="001E1102" w:rsidP="001E1102"/>
    <w:p w:rsidR="001E1102" w:rsidRDefault="001E1102" w:rsidP="001E1102">
      <w:pPr>
        <w:jc w:val="center"/>
        <w:outlineLvl w:val="0"/>
        <w:rPr>
          <w:b/>
          <w:sz w:val="28"/>
          <w:szCs w:val="28"/>
          <w:u w:val="single"/>
        </w:rPr>
      </w:pPr>
    </w:p>
    <w:p w:rsidR="001E1102" w:rsidRDefault="001E1102" w:rsidP="001E1102">
      <w:pPr>
        <w:jc w:val="center"/>
        <w:outlineLvl w:val="0"/>
        <w:rPr>
          <w:b/>
          <w:sz w:val="28"/>
          <w:szCs w:val="28"/>
        </w:rPr>
      </w:pPr>
    </w:p>
    <w:p w:rsidR="001E1102" w:rsidRDefault="001E1102" w:rsidP="001E1102">
      <w:pPr>
        <w:jc w:val="center"/>
        <w:outlineLvl w:val="0"/>
        <w:rPr>
          <w:b/>
          <w:sz w:val="28"/>
          <w:szCs w:val="28"/>
        </w:rPr>
      </w:pPr>
    </w:p>
    <w:p w:rsidR="001E1102" w:rsidRDefault="001E1102" w:rsidP="001E1102">
      <w:pPr>
        <w:spacing w:before="120" w:after="120"/>
        <w:jc w:val="center"/>
        <w:outlineLvl w:val="0"/>
        <w:rPr>
          <w:b/>
          <w:sz w:val="36"/>
          <w:szCs w:val="36"/>
        </w:rPr>
      </w:pPr>
      <w:r>
        <w:rPr>
          <w:b/>
          <w:sz w:val="36"/>
          <w:szCs w:val="36"/>
        </w:rPr>
        <w:t>Д О К У М Е Н Т А Ц И Я</w:t>
      </w:r>
    </w:p>
    <w:p w:rsidR="001E1102" w:rsidRDefault="001E1102" w:rsidP="001E1102">
      <w:pPr>
        <w:spacing w:before="120" w:after="120"/>
        <w:jc w:val="center"/>
        <w:outlineLvl w:val="0"/>
        <w:rPr>
          <w:b/>
          <w:i/>
          <w:sz w:val="36"/>
          <w:szCs w:val="36"/>
        </w:rPr>
      </w:pPr>
    </w:p>
    <w:p w:rsidR="001E1102" w:rsidRDefault="001E1102" w:rsidP="001E1102">
      <w:pPr>
        <w:spacing w:before="120" w:after="120" w:line="276" w:lineRule="auto"/>
        <w:jc w:val="center"/>
        <w:rPr>
          <w:caps/>
          <w:sz w:val="28"/>
          <w:szCs w:val="28"/>
        </w:rPr>
      </w:pPr>
      <w:r>
        <w:rPr>
          <w:sz w:val="28"/>
          <w:szCs w:val="28"/>
        </w:rPr>
        <w:t xml:space="preserve">за участие в процедура за възлагане на обществена поръчка чрез публично състезание по реда на глава 25 от ЗОП с предмет: </w:t>
      </w:r>
    </w:p>
    <w:p w:rsidR="001E1102" w:rsidRDefault="001E1102" w:rsidP="001E1102">
      <w:pPr>
        <w:pStyle w:val="m62908091879655188gmail-style5"/>
        <w:shd w:val="clear" w:color="auto" w:fill="FFFFFF"/>
        <w:jc w:val="center"/>
        <w:rPr>
          <w:color w:val="222222"/>
        </w:rPr>
      </w:pPr>
      <w:r>
        <w:rPr>
          <w:b/>
          <w:bCs/>
          <w:color w:val="222222"/>
          <w:sz w:val="28"/>
          <w:szCs w:val="28"/>
        </w:rPr>
        <w:t xml:space="preserve"> „</w:t>
      </w:r>
      <w:r>
        <w:rPr>
          <w:b/>
          <w:bCs/>
          <w:color w:val="000000"/>
          <w:sz w:val="28"/>
          <w:szCs w:val="28"/>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w:t>
      </w:r>
      <w:r w:rsidR="00A1263B">
        <w:rPr>
          <w:b/>
          <w:bCs/>
          <w:color w:val="000000"/>
          <w:sz w:val="28"/>
          <w:szCs w:val="28"/>
        </w:rPr>
        <w:t>раща група през 2018 – 2019г.</w:t>
      </w:r>
      <w:r w:rsidR="00C95BCF">
        <w:rPr>
          <w:b/>
          <w:bCs/>
          <w:color w:val="000000"/>
          <w:sz w:val="28"/>
          <w:szCs w:val="28"/>
        </w:rPr>
        <w:t xml:space="preserve"> - </w:t>
      </w:r>
      <w:r w:rsidR="00C95BCF">
        <w:rPr>
          <w:b/>
          <w:bCs/>
          <w:color w:val="000000"/>
          <w:sz w:val="28"/>
          <w:szCs w:val="28"/>
          <w:lang w:val="en-US"/>
        </w:rPr>
        <w:t>II</w:t>
      </w:r>
      <w:r>
        <w:rPr>
          <w:b/>
          <w:bCs/>
          <w:color w:val="000000"/>
          <w:sz w:val="28"/>
          <w:szCs w:val="28"/>
        </w:rPr>
        <w:t>”</w:t>
      </w:r>
    </w:p>
    <w:p w:rsidR="001E1102" w:rsidRDefault="001E1102" w:rsidP="001E1102">
      <w:pPr>
        <w:spacing w:before="120" w:after="120"/>
        <w:jc w:val="center"/>
        <w:rPr>
          <w:b/>
          <w:sz w:val="28"/>
          <w:szCs w:val="28"/>
        </w:rPr>
      </w:pPr>
    </w:p>
    <w:p w:rsidR="001E1102" w:rsidRDefault="001E1102" w:rsidP="001E1102">
      <w:pPr>
        <w:spacing w:before="120" w:after="120"/>
        <w:jc w:val="both"/>
        <w:rPr>
          <w:b/>
          <w:sz w:val="28"/>
          <w:szCs w:val="28"/>
        </w:rPr>
      </w:pPr>
    </w:p>
    <w:p w:rsidR="001E1102" w:rsidRDefault="001E1102" w:rsidP="001E1102">
      <w:pPr>
        <w:rPr>
          <w:b/>
          <w:sz w:val="27"/>
          <w:szCs w:val="27"/>
        </w:rPr>
      </w:pPr>
      <w:r w:rsidRPr="000D7035">
        <w:rPr>
          <w:b/>
          <w:sz w:val="27"/>
          <w:szCs w:val="27"/>
        </w:rPr>
        <w:t>Изготвил:</w:t>
      </w:r>
      <w:r w:rsidRPr="000D7035">
        <w:rPr>
          <w:b/>
          <w:sz w:val="27"/>
          <w:szCs w:val="27"/>
        </w:rPr>
        <w:tab/>
        <w:t>инж. Сашо Станоев – „инженер електрообзавеждане”</w:t>
      </w:r>
      <w:r w:rsidRPr="000D7035">
        <w:rPr>
          <w:b/>
          <w:sz w:val="27"/>
          <w:szCs w:val="27"/>
        </w:rPr>
        <w:tab/>
        <w:t>п.*</w:t>
      </w:r>
    </w:p>
    <w:p w:rsidR="001E1102" w:rsidRPr="00627B26" w:rsidRDefault="001E1102" w:rsidP="001E1102">
      <w:pPr>
        <w:rPr>
          <w:b/>
          <w:sz w:val="27"/>
          <w:szCs w:val="27"/>
        </w:rPr>
      </w:pPr>
      <w:r>
        <w:rPr>
          <w:b/>
          <w:sz w:val="27"/>
          <w:szCs w:val="27"/>
        </w:rPr>
        <w:tab/>
      </w:r>
      <w:r>
        <w:rPr>
          <w:b/>
          <w:sz w:val="27"/>
          <w:szCs w:val="27"/>
        </w:rPr>
        <w:tab/>
        <w:t>инж. Христина Джамбова – ст. експерт служба ОП</w:t>
      </w:r>
      <w:r>
        <w:rPr>
          <w:b/>
          <w:sz w:val="27"/>
          <w:szCs w:val="27"/>
        </w:rPr>
        <w:tab/>
      </w:r>
      <w:r>
        <w:rPr>
          <w:b/>
          <w:sz w:val="27"/>
          <w:szCs w:val="27"/>
        </w:rPr>
        <w:tab/>
        <w:t>п.*</w:t>
      </w:r>
    </w:p>
    <w:p w:rsidR="001E1102" w:rsidRDefault="001E1102" w:rsidP="00C95BCF">
      <w:pPr>
        <w:rPr>
          <w:b/>
          <w:sz w:val="27"/>
          <w:szCs w:val="27"/>
          <w:lang w:val="en-US"/>
        </w:rPr>
      </w:pPr>
      <w:r>
        <w:rPr>
          <w:b/>
          <w:sz w:val="27"/>
          <w:szCs w:val="27"/>
        </w:rPr>
        <w:tab/>
      </w:r>
    </w:p>
    <w:p w:rsidR="00C95BCF" w:rsidRPr="00C95BCF" w:rsidRDefault="00C95BCF" w:rsidP="00C95BCF">
      <w:pPr>
        <w:rPr>
          <w:b/>
          <w:sz w:val="27"/>
          <w:szCs w:val="27"/>
          <w:lang w:val="en-US"/>
        </w:rPr>
      </w:pPr>
    </w:p>
    <w:p w:rsidR="001E1102" w:rsidRDefault="001E1102" w:rsidP="001E1102">
      <w:pPr>
        <w:rPr>
          <w:b/>
          <w:sz w:val="27"/>
          <w:szCs w:val="27"/>
        </w:rPr>
      </w:pPr>
    </w:p>
    <w:p w:rsidR="000D7035" w:rsidRDefault="000D7035" w:rsidP="001E1102">
      <w:pPr>
        <w:rPr>
          <w:b/>
          <w:sz w:val="27"/>
          <w:szCs w:val="27"/>
        </w:rPr>
      </w:pPr>
    </w:p>
    <w:p w:rsidR="001E1102" w:rsidRDefault="001E1102" w:rsidP="001E1102">
      <w:pPr>
        <w:rPr>
          <w:b/>
          <w:sz w:val="27"/>
          <w:szCs w:val="27"/>
        </w:rPr>
      </w:pPr>
      <w:r>
        <w:rPr>
          <w:b/>
          <w:sz w:val="27"/>
          <w:szCs w:val="27"/>
        </w:rPr>
        <w:t>Съгласувал:</w:t>
      </w:r>
      <w:r>
        <w:rPr>
          <w:b/>
          <w:sz w:val="27"/>
          <w:szCs w:val="27"/>
        </w:rPr>
        <w:tab/>
        <w:t>1.</w:t>
      </w:r>
      <w:r>
        <w:rPr>
          <w:b/>
          <w:sz w:val="27"/>
          <w:szCs w:val="27"/>
        </w:rPr>
        <w:tab/>
        <w:t xml:space="preserve">п.* </w:t>
      </w:r>
    </w:p>
    <w:p w:rsidR="001E1102" w:rsidRDefault="001E1102" w:rsidP="001E1102">
      <w:pPr>
        <w:rPr>
          <w:b/>
          <w:sz w:val="27"/>
          <w:szCs w:val="27"/>
        </w:rPr>
      </w:pPr>
    </w:p>
    <w:p w:rsidR="001E1102" w:rsidRPr="008B1798" w:rsidRDefault="001E1102" w:rsidP="001E1102">
      <w:pPr>
        <w:rPr>
          <w:sz w:val="27"/>
          <w:szCs w:val="27"/>
        </w:rPr>
      </w:pPr>
      <w:r>
        <w:rPr>
          <w:b/>
          <w:sz w:val="27"/>
          <w:szCs w:val="27"/>
        </w:rPr>
        <w:tab/>
      </w:r>
      <w:r>
        <w:rPr>
          <w:b/>
          <w:sz w:val="27"/>
          <w:szCs w:val="27"/>
        </w:rPr>
        <w:tab/>
      </w:r>
      <w:r>
        <w:rPr>
          <w:b/>
          <w:sz w:val="27"/>
          <w:szCs w:val="27"/>
        </w:rPr>
        <w:tab/>
        <w:t>2.</w:t>
      </w:r>
      <w:r>
        <w:rPr>
          <w:b/>
          <w:sz w:val="27"/>
          <w:szCs w:val="27"/>
        </w:rPr>
        <w:tab/>
        <w:t>п.*</w:t>
      </w:r>
    </w:p>
    <w:p w:rsidR="001E1102" w:rsidRPr="008B1798" w:rsidRDefault="001E1102" w:rsidP="001E1102">
      <w:pPr>
        <w:rPr>
          <w:sz w:val="27"/>
          <w:szCs w:val="27"/>
        </w:rPr>
      </w:pPr>
    </w:p>
    <w:p w:rsidR="001E1102" w:rsidRDefault="001E1102" w:rsidP="001E1102">
      <w:pPr>
        <w:rPr>
          <w:b/>
          <w:sz w:val="27"/>
          <w:szCs w:val="27"/>
        </w:rPr>
      </w:pPr>
    </w:p>
    <w:p w:rsidR="001E1102" w:rsidRPr="008B1798" w:rsidRDefault="001E1102" w:rsidP="001E1102">
      <w:pPr>
        <w:pStyle w:val="ListParagraph"/>
        <w:ind w:left="1080"/>
        <w:rPr>
          <w:b/>
          <w:i/>
          <w:sz w:val="18"/>
          <w:szCs w:val="18"/>
        </w:rPr>
      </w:pPr>
      <w:r w:rsidRPr="00EF22C1">
        <w:rPr>
          <w:sz w:val="27"/>
          <w:szCs w:val="27"/>
        </w:rPr>
        <w:t>*</w:t>
      </w:r>
      <w:r w:rsidRPr="00EF22C1">
        <w:rPr>
          <w:i/>
          <w:sz w:val="18"/>
          <w:szCs w:val="18"/>
        </w:rPr>
        <w:t>заличени данни съгл. чл. 2 от ЗЗЛД</w:t>
      </w:r>
      <w:r w:rsidR="00633F6F">
        <w:rPr>
          <w:i/>
          <w:sz w:val="18"/>
          <w:szCs w:val="18"/>
        </w:rPr>
        <w:t xml:space="preserve"> </w:t>
      </w:r>
    </w:p>
    <w:p w:rsidR="00FF758B" w:rsidRPr="000127DB" w:rsidRDefault="00C95BCF" w:rsidP="00FF758B">
      <w:pPr>
        <w:spacing w:before="120" w:after="120"/>
        <w:jc w:val="center"/>
        <w:rPr>
          <w:b/>
          <w:sz w:val="28"/>
          <w:szCs w:val="28"/>
        </w:rPr>
      </w:pPr>
      <w:r>
        <w:rPr>
          <w:b/>
          <w:sz w:val="28"/>
          <w:szCs w:val="28"/>
        </w:rPr>
        <w:t>ноември</w:t>
      </w:r>
      <w:r w:rsidR="00A1263B">
        <w:rPr>
          <w:b/>
          <w:sz w:val="28"/>
          <w:szCs w:val="28"/>
        </w:rPr>
        <w:t>, 2018</w:t>
      </w:r>
    </w:p>
    <w:p w:rsidR="00FF758B" w:rsidRDefault="00FF758B" w:rsidP="00FF758B">
      <w:pPr>
        <w:spacing w:before="120" w:after="120"/>
        <w:jc w:val="center"/>
        <w:rPr>
          <w:sz w:val="28"/>
          <w:szCs w:val="28"/>
        </w:rPr>
      </w:pPr>
      <w:r>
        <w:rPr>
          <w:sz w:val="28"/>
          <w:szCs w:val="28"/>
        </w:rPr>
        <w:lastRenderedPageBreak/>
        <w:t>С Ъ Д Ъ Р Ж А Н И Е</w:t>
      </w:r>
    </w:p>
    <w:p w:rsidR="00FF758B" w:rsidRDefault="00FF758B" w:rsidP="00FF758B">
      <w:pPr>
        <w:spacing w:before="120" w:after="120"/>
        <w:jc w:val="both"/>
        <w:rPr>
          <w:sz w:val="28"/>
          <w:szCs w:val="28"/>
        </w:rPr>
      </w:pPr>
    </w:p>
    <w:p w:rsidR="00FF758B" w:rsidRDefault="00FF758B" w:rsidP="00FF758B">
      <w:pPr>
        <w:jc w:val="both"/>
        <w:rPr>
          <w:sz w:val="28"/>
          <w:szCs w:val="28"/>
        </w:rPr>
      </w:pPr>
    </w:p>
    <w:p w:rsidR="00FF758B" w:rsidRDefault="00FF758B" w:rsidP="00FF758B">
      <w:pPr>
        <w:numPr>
          <w:ilvl w:val="0"/>
          <w:numId w:val="12"/>
        </w:numPr>
        <w:tabs>
          <w:tab w:val="num" w:pos="0"/>
          <w:tab w:val="left" w:pos="284"/>
        </w:tabs>
        <w:spacing w:line="360" w:lineRule="auto"/>
        <w:ind w:left="0" w:firstLine="0"/>
        <w:jc w:val="both"/>
        <w:rPr>
          <w:color w:val="000000"/>
          <w:sz w:val="28"/>
          <w:szCs w:val="28"/>
        </w:rPr>
      </w:pPr>
      <w:r>
        <w:rPr>
          <w:sz w:val="28"/>
          <w:szCs w:val="28"/>
        </w:rPr>
        <w:t>Пълно описание на предмета на поръчката;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Общи изисквания;</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Изисквания към кандидатите и участниците;</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Критерии за подбор;</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Изисквания към изпълнение на обществената поръчка;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Указания за подготовка на офертата;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Гаранция за изпълнение;</w:t>
      </w:r>
    </w:p>
    <w:p w:rsidR="00AB7787" w:rsidRP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Сключване на договор;</w:t>
      </w:r>
    </w:p>
    <w:p w:rsidR="00FF758B" w:rsidRDefault="00FF758B" w:rsidP="00FF758B">
      <w:pPr>
        <w:spacing w:line="360" w:lineRule="auto"/>
        <w:jc w:val="both"/>
        <w:rPr>
          <w:sz w:val="28"/>
          <w:szCs w:val="28"/>
        </w:rPr>
      </w:pPr>
    </w:p>
    <w:p w:rsidR="00FF758B" w:rsidRDefault="00FF758B" w:rsidP="00FF758B">
      <w:pPr>
        <w:spacing w:line="360" w:lineRule="auto"/>
        <w:jc w:val="both"/>
        <w:rPr>
          <w:sz w:val="28"/>
          <w:szCs w:val="28"/>
        </w:rPr>
      </w:pPr>
    </w:p>
    <w:p w:rsidR="00FF758B" w:rsidRDefault="00FF758B" w:rsidP="00FF758B">
      <w:pPr>
        <w:spacing w:line="360" w:lineRule="auto"/>
        <w:jc w:val="both"/>
        <w:rPr>
          <w:sz w:val="28"/>
          <w:szCs w:val="28"/>
        </w:rPr>
      </w:pPr>
    </w:p>
    <w:p w:rsidR="00FF758B" w:rsidRDefault="00FF758B" w:rsidP="00FF758B">
      <w:pPr>
        <w:tabs>
          <w:tab w:val="left" w:pos="567"/>
        </w:tabs>
        <w:ind w:firstLine="567"/>
        <w:rPr>
          <w:b/>
          <w:sz w:val="28"/>
          <w:szCs w:val="28"/>
          <w:lang w:val="en-US"/>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E6A4B" w:rsidRDefault="00FE6A4B" w:rsidP="00FF758B">
      <w:pPr>
        <w:tabs>
          <w:tab w:val="left" w:pos="567"/>
        </w:tabs>
        <w:jc w:val="both"/>
        <w:rPr>
          <w:b/>
          <w:sz w:val="28"/>
          <w:szCs w:val="28"/>
        </w:rPr>
      </w:pPr>
    </w:p>
    <w:p w:rsidR="00FE6A4B" w:rsidRDefault="00FE6A4B" w:rsidP="00FF758B">
      <w:pPr>
        <w:tabs>
          <w:tab w:val="left" w:pos="567"/>
        </w:tabs>
        <w:jc w:val="both"/>
        <w:rPr>
          <w:b/>
          <w:sz w:val="28"/>
          <w:szCs w:val="28"/>
        </w:rPr>
      </w:pPr>
    </w:p>
    <w:p w:rsidR="00FE6A4B" w:rsidRDefault="00FE6A4B" w:rsidP="00FF758B">
      <w:pPr>
        <w:tabs>
          <w:tab w:val="left" w:pos="567"/>
        </w:tabs>
        <w:jc w:val="both"/>
        <w:rPr>
          <w:b/>
          <w:sz w:val="28"/>
          <w:szCs w:val="28"/>
        </w:rPr>
      </w:pPr>
    </w:p>
    <w:p w:rsidR="00AB7787" w:rsidRDefault="00AB7787" w:rsidP="00FF758B">
      <w:pPr>
        <w:tabs>
          <w:tab w:val="left" w:pos="567"/>
        </w:tabs>
        <w:jc w:val="both"/>
        <w:rPr>
          <w:b/>
          <w:sz w:val="28"/>
          <w:szCs w:val="28"/>
        </w:rPr>
      </w:pPr>
    </w:p>
    <w:p w:rsidR="00FE6A4B" w:rsidRDefault="00FE6A4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Pr="000127DB" w:rsidRDefault="00FF758B" w:rsidP="00FF758B">
      <w:pPr>
        <w:numPr>
          <w:ilvl w:val="0"/>
          <w:numId w:val="13"/>
        </w:numPr>
        <w:spacing w:line="360" w:lineRule="auto"/>
        <w:jc w:val="center"/>
        <w:rPr>
          <w:b/>
        </w:rPr>
      </w:pPr>
      <w:r w:rsidRPr="000127DB">
        <w:rPr>
          <w:b/>
        </w:rPr>
        <w:lastRenderedPageBreak/>
        <w:t>ПЪЛНО ОПИСАНИЕ НА ПРЕДМЕТА НА ПОРЪЧКАТА</w:t>
      </w:r>
    </w:p>
    <w:p w:rsidR="00FF758B" w:rsidRPr="000127DB" w:rsidRDefault="00FF758B" w:rsidP="00FF758B">
      <w:pPr>
        <w:spacing w:line="276" w:lineRule="auto"/>
        <w:jc w:val="center"/>
        <w:rPr>
          <w:b/>
        </w:rPr>
      </w:pPr>
    </w:p>
    <w:p w:rsidR="00FF758B" w:rsidRDefault="00FF758B" w:rsidP="006679B8">
      <w:pPr>
        <w:pStyle w:val="Heading11"/>
        <w:keepNext/>
        <w:keepLines/>
        <w:shd w:val="clear" w:color="auto" w:fill="auto"/>
        <w:spacing w:after="0" w:line="276" w:lineRule="auto"/>
        <w:ind w:firstLine="709"/>
        <w:jc w:val="both"/>
        <w:rPr>
          <w:rFonts w:ascii="Times New Roman" w:hAnsi="Times New Roman" w:cs="Times New Roman"/>
          <w:sz w:val="24"/>
          <w:szCs w:val="24"/>
        </w:rPr>
      </w:pPr>
      <w:r w:rsidRPr="000127DB">
        <w:rPr>
          <w:rFonts w:ascii="Times New Roman" w:hAnsi="Times New Roman" w:cs="Times New Roman"/>
          <w:sz w:val="24"/>
          <w:szCs w:val="24"/>
        </w:rPr>
        <w:t xml:space="preserve">Възложител </w:t>
      </w:r>
      <w:r w:rsidRPr="000127DB">
        <w:rPr>
          <w:rFonts w:ascii="Times New Roman" w:hAnsi="Times New Roman" w:cs="Times New Roman"/>
          <w:b w:val="0"/>
          <w:sz w:val="24"/>
          <w:szCs w:val="24"/>
        </w:rPr>
        <w:t xml:space="preserve">на настоящата поръчка за избор на изпълнител чрез </w:t>
      </w:r>
      <w:r w:rsidRPr="000127DB">
        <w:rPr>
          <w:rFonts w:ascii="Times New Roman" w:hAnsi="Times New Roman" w:cs="Times New Roman"/>
          <w:b w:val="0"/>
          <w:i/>
          <w:sz w:val="24"/>
          <w:szCs w:val="24"/>
        </w:rPr>
        <w:t>публично състезание</w:t>
      </w:r>
      <w:r w:rsidRPr="000127DB">
        <w:rPr>
          <w:rFonts w:ascii="Times New Roman" w:hAnsi="Times New Roman" w:cs="Times New Roman"/>
          <w:b w:val="0"/>
          <w:sz w:val="24"/>
          <w:szCs w:val="24"/>
        </w:rPr>
        <w:t xml:space="preserve">  е Ректорът на </w:t>
      </w:r>
      <w:r w:rsidRPr="000127DB">
        <w:rPr>
          <w:rFonts w:ascii="Times New Roman" w:hAnsi="Times New Roman" w:cs="Times New Roman"/>
          <w:sz w:val="24"/>
          <w:szCs w:val="24"/>
        </w:rPr>
        <w:t>Химикотехнологичен и металургичен университет</w:t>
      </w:r>
      <w:r w:rsidRPr="000127DB">
        <w:rPr>
          <w:rStyle w:val="BodytextBold"/>
          <w:rFonts w:ascii="Times New Roman" w:hAnsi="Times New Roman" w:cs="Times New Roman" w:hint="default"/>
          <w:sz w:val="24"/>
          <w:szCs w:val="24"/>
        </w:rPr>
        <w:t xml:space="preserve"> - </w:t>
      </w:r>
      <w:r w:rsidRPr="000127DB">
        <w:rPr>
          <w:rFonts w:ascii="Times New Roman" w:hAnsi="Times New Roman" w:cs="Times New Roman"/>
          <w:b w:val="0"/>
          <w:sz w:val="24"/>
          <w:szCs w:val="24"/>
        </w:rPr>
        <w:t>гр. София, бул. „Климент Охридски” № 8, тел. 02/8163 120- Деловодство, факс 02 868</w:t>
      </w:r>
      <w:r w:rsidR="000127DB">
        <w:rPr>
          <w:rFonts w:ascii="Times New Roman" w:hAnsi="Times New Roman" w:cs="Times New Roman"/>
          <w:b w:val="0"/>
          <w:sz w:val="24"/>
          <w:szCs w:val="24"/>
        </w:rPr>
        <w:t>9 026</w:t>
      </w:r>
      <w:r w:rsidRPr="000127DB">
        <w:rPr>
          <w:rFonts w:ascii="Times New Roman" w:hAnsi="Times New Roman" w:cs="Times New Roman"/>
          <w:b w:val="0"/>
          <w:sz w:val="24"/>
          <w:szCs w:val="24"/>
        </w:rPr>
        <w:t>, лице за контакт -</w:t>
      </w:r>
      <w:r w:rsidRPr="000127DB">
        <w:rPr>
          <w:rFonts w:ascii="Times New Roman" w:hAnsi="Times New Roman" w:cs="Times New Roman"/>
          <w:sz w:val="24"/>
          <w:szCs w:val="24"/>
        </w:rPr>
        <w:t xml:space="preserve"> </w:t>
      </w:r>
      <w:r w:rsidRPr="000127DB">
        <w:rPr>
          <w:rStyle w:val="Strong"/>
          <w:rFonts w:ascii="Times New Roman" w:hAnsi="Times New Roman" w:cs="Times New Roman"/>
          <w:sz w:val="24"/>
          <w:szCs w:val="24"/>
        </w:rPr>
        <w:t xml:space="preserve"> Христина Джамбова – ст. експерт служба ОП,  тел. 02/8163 138, 0898 527 999, </w:t>
      </w:r>
      <w:r w:rsidRPr="000127DB">
        <w:rPr>
          <w:rFonts w:ascii="Times New Roman" w:hAnsi="Times New Roman" w:cs="Times New Roman"/>
          <w:sz w:val="24"/>
          <w:szCs w:val="24"/>
        </w:rPr>
        <w:t xml:space="preserve"> </w:t>
      </w:r>
      <w:hyperlink r:id="rId8" w:history="1">
        <w:r w:rsidRPr="000127DB">
          <w:rPr>
            <w:rStyle w:val="Hyperlink"/>
            <w:rFonts w:ascii="Times New Roman" w:hAnsi="Times New Roman" w:cs="Times New Roman"/>
            <w:sz w:val="24"/>
            <w:szCs w:val="24"/>
          </w:rPr>
          <w:t>www.uctm.edu</w:t>
        </w:r>
      </w:hyperlink>
      <w:r w:rsidRPr="000127DB">
        <w:rPr>
          <w:rFonts w:ascii="Times New Roman" w:hAnsi="Times New Roman" w:cs="Times New Roman"/>
          <w:sz w:val="24"/>
          <w:szCs w:val="24"/>
        </w:rPr>
        <w:t xml:space="preserve"> .</w:t>
      </w:r>
    </w:p>
    <w:p w:rsidR="006679B8" w:rsidRPr="000127DB" w:rsidRDefault="006679B8" w:rsidP="006679B8">
      <w:pPr>
        <w:pStyle w:val="Heading11"/>
        <w:keepNext/>
        <w:keepLines/>
        <w:shd w:val="clear" w:color="auto" w:fill="auto"/>
        <w:spacing w:after="0" w:line="276" w:lineRule="auto"/>
        <w:ind w:firstLine="709"/>
        <w:jc w:val="both"/>
        <w:rPr>
          <w:rFonts w:ascii="Times New Roman" w:hAnsi="Times New Roman" w:cs="Times New Roman"/>
          <w:sz w:val="24"/>
          <w:szCs w:val="24"/>
        </w:rPr>
      </w:pPr>
    </w:p>
    <w:p w:rsidR="00FF758B" w:rsidRDefault="00FF758B" w:rsidP="006679B8">
      <w:pPr>
        <w:pStyle w:val="m62908091879655188gmail-style5"/>
        <w:numPr>
          <w:ilvl w:val="0"/>
          <w:numId w:val="14"/>
        </w:numPr>
        <w:shd w:val="clear" w:color="auto" w:fill="FFFFFF"/>
        <w:spacing w:before="0" w:beforeAutospacing="0" w:after="0" w:afterAutospacing="0"/>
        <w:ind w:left="0" w:firstLine="709"/>
        <w:jc w:val="both"/>
        <w:rPr>
          <w:color w:val="222222"/>
        </w:rPr>
      </w:pPr>
      <w:r w:rsidRPr="000127DB">
        <w:rPr>
          <w:rStyle w:val="Bodytext2NotBold"/>
        </w:rPr>
        <w:t>Предм</w:t>
      </w:r>
      <w:r w:rsidRPr="000127DB">
        <w:rPr>
          <w:rStyle w:val="Bodytext2NotBold"/>
          <w:b w:val="0"/>
        </w:rPr>
        <w:t>е</w:t>
      </w:r>
      <w:r w:rsidRPr="000127DB">
        <w:rPr>
          <w:rStyle w:val="Bodytext2NotBold"/>
        </w:rPr>
        <w:t xml:space="preserve">т на обществената поръчка </w:t>
      </w:r>
      <w:r w:rsidRPr="000127DB">
        <w:rPr>
          <w:b/>
          <w:lang w:val="ru-RU"/>
        </w:rPr>
        <w:t xml:space="preserve">по </w:t>
      </w:r>
      <w:r w:rsidRPr="000127DB">
        <w:rPr>
          <w:b/>
          <w:u w:val="single"/>
        </w:rPr>
        <w:t>чл. 18, ал. 1, т. 12 от ЗОП</w:t>
      </w:r>
      <w:r w:rsidRPr="000127DB">
        <w:rPr>
          <w:lang w:val="ru-RU"/>
        </w:rPr>
        <w:t>,</w:t>
      </w:r>
      <w:r>
        <w:rPr>
          <w:lang w:val="ru-RU"/>
        </w:rPr>
        <w:t xml:space="preserve"> </w:t>
      </w:r>
      <w:r>
        <w:rPr>
          <w:rStyle w:val="Bodytext2NotBold"/>
          <w:b w:val="0"/>
        </w:rPr>
        <w:t xml:space="preserve">възлагана от ХТМУ е </w:t>
      </w:r>
      <w:r>
        <w:rPr>
          <w:b/>
          <w:bCs/>
          <w:color w:val="222222"/>
        </w:rPr>
        <w:t>„</w:t>
      </w:r>
      <w:r>
        <w:rPr>
          <w:b/>
          <w:bCs/>
          <w:color w:val="000000"/>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w:t>
      </w:r>
      <w:r w:rsidR="00A1263B">
        <w:rPr>
          <w:b/>
          <w:bCs/>
          <w:color w:val="000000"/>
        </w:rPr>
        <w:t xml:space="preserve"> 2018 – 2019</w:t>
      </w:r>
      <w:r>
        <w:rPr>
          <w:b/>
          <w:bCs/>
          <w:color w:val="000000"/>
        </w:rPr>
        <w:t>г.</w:t>
      </w:r>
      <w:r w:rsidR="00C95BCF">
        <w:rPr>
          <w:b/>
          <w:bCs/>
          <w:color w:val="000000"/>
        </w:rPr>
        <w:t xml:space="preserve"> – </w:t>
      </w:r>
      <w:r w:rsidR="00C95BCF">
        <w:rPr>
          <w:b/>
          <w:bCs/>
          <w:color w:val="000000"/>
          <w:lang w:val="en-US"/>
        </w:rPr>
        <w:t>II”.</w:t>
      </w:r>
    </w:p>
    <w:p w:rsidR="00FF758B" w:rsidRDefault="00FF758B" w:rsidP="006679B8">
      <w:pPr>
        <w:pStyle w:val="m62908091879655188gmail-style5"/>
        <w:shd w:val="clear" w:color="auto" w:fill="FFFFFF"/>
        <w:spacing w:before="0" w:beforeAutospacing="0" w:after="0" w:afterAutospacing="0"/>
        <w:ind w:firstLine="709"/>
        <w:jc w:val="both"/>
        <w:rPr>
          <w:bCs/>
          <w:color w:val="000000"/>
        </w:rPr>
      </w:pPr>
      <w:r>
        <w:rPr>
          <w:bCs/>
          <w:color w:val="000000"/>
        </w:rPr>
        <w:t>Доставка на средно напрежение се извършава за обекти сгради А, Б, В, Г и Е на Химикотехнологичен и металургичен университет – гр. София. Доставката на ниско напрежение се извършава за сграда Д на ХТМУ – гр. София, студентски общежития на ХТМУ блокове №№ 20, 37, 42А и 60Б в ж.к. „Студентски град” – гр. София и Почивна база, с. Равда, общ. Несебър на ХТМУ.</w:t>
      </w:r>
    </w:p>
    <w:p w:rsidR="00FF758B" w:rsidRDefault="00FF758B" w:rsidP="006679B8">
      <w:pPr>
        <w:pStyle w:val="m62908091879655188gmail-style5"/>
        <w:shd w:val="clear" w:color="auto" w:fill="FFFFFF"/>
        <w:spacing w:before="0" w:beforeAutospacing="0" w:after="0" w:afterAutospacing="0"/>
        <w:ind w:left="720"/>
        <w:jc w:val="both"/>
        <w:rPr>
          <w:b/>
          <w:bCs/>
          <w:color w:val="000000"/>
        </w:rPr>
      </w:pPr>
      <w:r>
        <w:rPr>
          <w:b/>
          <w:bCs/>
          <w:color w:val="000000"/>
        </w:rPr>
        <w:t>Възложителят няма обекти със стандартизирани товарови профили.</w:t>
      </w:r>
    </w:p>
    <w:p w:rsidR="006679B8" w:rsidRDefault="006679B8" w:rsidP="006679B8">
      <w:pPr>
        <w:pStyle w:val="m62908091879655188gmail-style5"/>
        <w:shd w:val="clear" w:color="auto" w:fill="FFFFFF"/>
        <w:spacing w:before="0" w:beforeAutospacing="0" w:after="0" w:afterAutospacing="0"/>
        <w:ind w:left="720"/>
        <w:jc w:val="both"/>
        <w:rPr>
          <w:b/>
          <w:color w:val="222222"/>
        </w:rPr>
      </w:pPr>
    </w:p>
    <w:p w:rsidR="00FF758B" w:rsidRDefault="00FF758B" w:rsidP="006679B8">
      <w:pPr>
        <w:pStyle w:val="m62908091879655188gmail-style5"/>
        <w:numPr>
          <w:ilvl w:val="0"/>
          <w:numId w:val="14"/>
        </w:numPr>
        <w:shd w:val="clear" w:color="auto" w:fill="FFFFFF"/>
        <w:spacing w:before="0" w:beforeAutospacing="0" w:after="0" w:afterAutospacing="0" w:line="276" w:lineRule="auto"/>
        <w:ind w:left="426" w:firstLine="567"/>
        <w:jc w:val="both"/>
        <w:rPr>
          <w:b/>
        </w:rPr>
      </w:pPr>
      <w:r>
        <w:rPr>
          <w:rStyle w:val="Bodytext2NotBold"/>
          <w:b w:val="0"/>
        </w:rPr>
        <w:t xml:space="preserve"> </w:t>
      </w:r>
      <w:r>
        <w:rPr>
          <w:b/>
        </w:rPr>
        <w:t>Срок за изпълнение на поръчката</w:t>
      </w:r>
    </w:p>
    <w:p w:rsidR="00386C5D" w:rsidRPr="00AB7787" w:rsidRDefault="00FF758B" w:rsidP="00386C5D">
      <w:pPr>
        <w:shd w:val="clear" w:color="auto" w:fill="FFFFFF"/>
        <w:spacing w:line="276" w:lineRule="auto"/>
        <w:ind w:right="14"/>
        <w:jc w:val="both"/>
        <w:rPr>
          <w:b/>
          <w:bCs/>
          <w:lang w:eastAsia="ar-SA"/>
        </w:rPr>
      </w:pPr>
      <w:r>
        <w:rPr>
          <w:lang w:eastAsia="ar-SA"/>
        </w:rPr>
        <w:tab/>
      </w:r>
      <w:r w:rsidRPr="00AB7787">
        <w:rPr>
          <w:lang w:eastAsia="ar-SA"/>
        </w:rPr>
        <w:t xml:space="preserve">Обществената поръчка, предмет на възлагане, е със </w:t>
      </w:r>
      <w:r w:rsidRPr="00AB7787">
        <w:rPr>
          <w:bCs/>
          <w:lang w:eastAsia="ar-SA"/>
        </w:rPr>
        <w:t>срок на изпълнение 12 месеца от датата на потвърждение на първия график за доставка на нетна активна електрическа енергия.</w:t>
      </w:r>
      <w:r w:rsidR="006679B8" w:rsidRPr="00AB7787">
        <w:rPr>
          <w:bCs/>
          <w:lang w:eastAsia="ar-SA"/>
        </w:rPr>
        <w:t xml:space="preserve"> </w:t>
      </w:r>
      <w:r w:rsidR="006679B8" w:rsidRPr="00AB7787">
        <w:rPr>
          <w:b/>
          <w:bCs/>
          <w:lang w:eastAsia="ar-SA"/>
        </w:rPr>
        <w:t>Този срок се удължава автоматично при същите условия, ако до изтичането му не е сключен договор с</w:t>
      </w:r>
      <w:r w:rsidR="00A55A5B" w:rsidRPr="00AB7787">
        <w:rPr>
          <w:b/>
          <w:bCs/>
          <w:lang w:eastAsia="ar-SA"/>
        </w:rPr>
        <w:t>ъс следващ</w:t>
      </w:r>
      <w:r w:rsidR="006679B8" w:rsidRPr="00AB7787">
        <w:rPr>
          <w:b/>
          <w:bCs/>
          <w:lang w:eastAsia="ar-SA"/>
        </w:rPr>
        <w:t xml:space="preserve"> изпълнител за доставка на ел. енергия, но не с повече от три месеца.</w:t>
      </w:r>
      <w:r w:rsidR="00386C5D">
        <w:rPr>
          <w:color w:val="FF0000"/>
        </w:rPr>
        <w:t xml:space="preserve"> </w:t>
      </w:r>
    </w:p>
    <w:p w:rsidR="00FF758B" w:rsidRPr="00386C5D" w:rsidRDefault="00FF758B" w:rsidP="006679B8">
      <w:pPr>
        <w:shd w:val="clear" w:color="auto" w:fill="FFFFFF"/>
        <w:spacing w:line="276" w:lineRule="auto"/>
        <w:ind w:left="360" w:right="14"/>
        <w:jc w:val="both"/>
        <w:rPr>
          <w:color w:val="FF0000"/>
        </w:rPr>
      </w:pPr>
    </w:p>
    <w:p w:rsidR="00FF758B" w:rsidRDefault="00FF758B" w:rsidP="006679B8">
      <w:pPr>
        <w:shd w:val="clear" w:color="auto" w:fill="FFFFFF"/>
        <w:spacing w:line="276" w:lineRule="auto"/>
        <w:ind w:left="2160" w:right="14" w:hanging="1167"/>
        <w:jc w:val="both"/>
        <w:rPr>
          <w:b/>
        </w:rPr>
      </w:pPr>
      <w:r>
        <w:rPr>
          <w:b/>
        </w:rPr>
        <w:t>3.      Място на изпълнение на поръчката</w:t>
      </w:r>
    </w:p>
    <w:p w:rsidR="00FF758B" w:rsidRDefault="00FF758B" w:rsidP="006679B8">
      <w:pPr>
        <w:shd w:val="clear" w:color="auto" w:fill="FFFFFF"/>
        <w:spacing w:line="276" w:lineRule="auto"/>
        <w:ind w:right="14" w:firstLine="360"/>
        <w:jc w:val="both"/>
        <w:rPr>
          <w:bCs/>
          <w:color w:val="000000"/>
        </w:rPr>
      </w:pPr>
      <w:r>
        <w:t>Химикотехнологичен и металургичен университет</w:t>
      </w:r>
      <w:r>
        <w:rPr>
          <w:rStyle w:val="BodytextBold"/>
          <w:rFonts w:cs="Times New Roman" w:hint="default"/>
        </w:rPr>
        <w:t xml:space="preserve"> - </w:t>
      </w:r>
      <w:r>
        <w:t xml:space="preserve">гр. София, </w:t>
      </w:r>
      <w:r>
        <w:rPr>
          <w:bCs/>
          <w:color w:val="000000"/>
        </w:rPr>
        <w:t>сгради А, Б, В, Г и Е, сграда Д, студентски общежития  блокове №№ 20, 37, 42А и 60Б и Почивна база, с. Равда, общ. Несебър.</w:t>
      </w:r>
    </w:p>
    <w:p w:rsidR="00FF758B" w:rsidRDefault="00FF758B" w:rsidP="006679B8">
      <w:pPr>
        <w:shd w:val="clear" w:color="auto" w:fill="FFFFFF"/>
        <w:spacing w:line="276" w:lineRule="auto"/>
        <w:ind w:left="360" w:right="14"/>
        <w:jc w:val="both"/>
      </w:pPr>
    </w:p>
    <w:p w:rsidR="00FF758B" w:rsidRDefault="00FF758B" w:rsidP="006679B8">
      <w:pPr>
        <w:numPr>
          <w:ilvl w:val="0"/>
          <w:numId w:val="15"/>
        </w:numPr>
        <w:shd w:val="clear" w:color="auto" w:fill="FFFFFF"/>
        <w:spacing w:line="276" w:lineRule="auto"/>
        <w:ind w:right="14"/>
        <w:jc w:val="both"/>
        <w:rPr>
          <w:color w:val="FF0000"/>
        </w:rPr>
      </w:pPr>
      <w:r>
        <w:rPr>
          <w:b/>
        </w:rPr>
        <w:t>Прогнозно количество електро енергия</w:t>
      </w:r>
    </w:p>
    <w:p w:rsidR="00FF758B" w:rsidRDefault="00FF758B" w:rsidP="006679B8">
      <w:pPr>
        <w:spacing w:line="276" w:lineRule="auto"/>
        <w:ind w:firstLine="708"/>
        <w:jc w:val="both"/>
      </w:pPr>
      <w:r>
        <w:t xml:space="preserve">Прогнозното количество електрическа енергия, което ще се доставя за срока на договора, определено на база консумираната енергия през предходната </w:t>
      </w:r>
      <w:r w:rsidR="00D42549" w:rsidRPr="00502B8E">
        <w:t>2017</w:t>
      </w:r>
      <w:r w:rsidRPr="00502B8E">
        <w:t>г., възлиза на</w:t>
      </w:r>
      <w:r w:rsidR="00502B8E">
        <w:t xml:space="preserve"> </w:t>
      </w:r>
      <w:r w:rsidR="00502B8E">
        <w:rPr>
          <w:b/>
        </w:rPr>
        <w:t>2 187</w:t>
      </w:r>
      <w:r w:rsidRPr="00502B8E">
        <w:rPr>
          <w:b/>
        </w:rPr>
        <w:t xml:space="preserve"> MWh</w:t>
      </w:r>
      <w:r w:rsidRPr="00502B8E">
        <w:t xml:space="preserve"> (ниско и средно напрежение), както следва:</w:t>
      </w:r>
    </w:p>
    <w:p w:rsidR="00FF758B" w:rsidRDefault="00FF758B" w:rsidP="006679B8">
      <w:pPr>
        <w:spacing w:line="276" w:lineRule="auto"/>
        <w:ind w:firstLine="708"/>
        <w:jc w:val="both"/>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3260"/>
      </w:tblGrid>
      <w:tr w:rsidR="00FF758B" w:rsidTr="006679B8">
        <w:tc>
          <w:tcPr>
            <w:tcW w:w="3016" w:type="dxa"/>
            <w:tcBorders>
              <w:top w:val="single" w:sz="4" w:space="0" w:color="auto"/>
              <w:left w:val="single" w:sz="4" w:space="0" w:color="auto"/>
              <w:bottom w:val="single" w:sz="4" w:space="0" w:color="auto"/>
              <w:right w:val="single" w:sz="4" w:space="0" w:color="auto"/>
            </w:tcBorders>
            <w:hideMark/>
          </w:tcPr>
          <w:p w:rsidR="00FF758B" w:rsidRDefault="00C95BCF">
            <w:pPr>
              <w:spacing w:line="276" w:lineRule="auto"/>
              <w:jc w:val="both"/>
              <w:rPr>
                <w:b/>
              </w:rPr>
            </w:pPr>
            <w:r>
              <w:rPr>
                <w:b/>
              </w:rPr>
              <w:t>МЕСЕЦ  - 201</w:t>
            </w:r>
            <w:r>
              <w:rPr>
                <w:b/>
                <w:lang w:val="en-US"/>
              </w:rPr>
              <w:t>7</w:t>
            </w:r>
            <w:r w:rsidR="00FF758B">
              <w:rPr>
                <w:b/>
              </w:rPr>
              <w:t xml:space="preserve"> година</w:t>
            </w:r>
          </w:p>
        </w:tc>
        <w:tc>
          <w:tcPr>
            <w:tcW w:w="3260" w:type="dxa"/>
            <w:tcBorders>
              <w:top w:val="single" w:sz="4" w:space="0" w:color="auto"/>
              <w:left w:val="single" w:sz="4" w:space="0" w:color="auto"/>
              <w:bottom w:val="single" w:sz="4" w:space="0" w:color="auto"/>
              <w:right w:val="single" w:sz="4" w:space="0" w:color="auto"/>
            </w:tcBorders>
            <w:hideMark/>
          </w:tcPr>
          <w:p w:rsidR="00FF758B" w:rsidRDefault="00FF758B">
            <w:pPr>
              <w:spacing w:line="276" w:lineRule="auto"/>
              <w:jc w:val="both"/>
              <w:rPr>
                <w:b/>
              </w:rPr>
            </w:pPr>
            <w:r>
              <w:rPr>
                <w:b/>
              </w:rPr>
              <w:t>Електро енергия в MWh</w:t>
            </w:r>
          </w:p>
        </w:tc>
      </w:tr>
    </w:tbl>
    <w:tbl>
      <w:tblPr>
        <w:tblpPr w:leftFromText="141" w:rightFromText="141"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3260"/>
      </w:tblGrid>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Януари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AB6C8F">
            <w:pPr>
              <w:spacing w:line="276" w:lineRule="auto"/>
              <w:jc w:val="center"/>
            </w:pPr>
            <w:r w:rsidRPr="00AB7787">
              <w:t>310,97</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Февруари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B94E9F">
            <w:pPr>
              <w:spacing w:line="276" w:lineRule="auto"/>
              <w:jc w:val="center"/>
            </w:pPr>
            <w:r w:rsidRPr="00AB7787">
              <w:t>235,</w:t>
            </w:r>
            <w:r w:rsidR="00B91770" w:rsidRPr="00AB7787">
              <w:t>09</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Март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6715F3">
            <w:pPr>
              <w:spacing w:line="276" w:lineRule="auto"/>
              <w:jc w:val="center"/>
            </w:pPr>
            <w:r w:rsidRPr="00AB7787">
              <w:t>179,</w:t>
            </w:r>
            <w:r w:rsidR="00B91770" w:rsidRPr="00AB7787">
              <w:t>78</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Април</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15</w:t>
            </w:r>
            <w:r w:rsidR="00B91770" w:rsidRPr="00AB7787">
              <w:t>2,63</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Май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w:t>
            </w:r>
            <w:r w:rsidR="00F60372" w:rsidRPr="00AB7787">
              <w:t>55,44</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Юни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13</w:t>
            </w:r>
            <w:r w:rsidR="00230E5F" w:rsidRPr="00AB7787">
              <w:t>6,01</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lastRenderedPageBreak/>
              <w:t>Юли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w:t>
            </w:r>
            <w:r w:rsidR="004F2653" w:rsidRPr="00AB7787">
              <w:t>29,87</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Август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w:t>
            </w:r>
            <w:r w:rsidR="00C413FB" w:rsidRPr="00AB7787">
              <w:t>12,91</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Септември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13</w:t>
            </w:r>
            <w:r w:rsidR="00C362E4" w:rsidRPr="00AB7787">
              <w:t>4,86</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Pr="00556AE4" w:rsidRDefault="00FF758B">
            <w:pPr>
              <w:spacing w:line="276" w:lineRule="auto"/>
              <w:jc w:val="center"/>
            </w:pPr>
            <w:r w:rsidRPr="00556AE4">
              <w:t>Октомври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2</w:t>
            </w:r>
            <w:r w:rsidR="007305F7" w:rsidRPr="00AB7787">
              <w:t>20,29</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Pr="00556AE4" w:rsidRDefault="00FF758B">
            <w:pPr>
              <w:spacing w:line="276" w:lineRule="auto"/>
              <w:jc w:val="center"/>
            </w:pPr>
            <w:r w:rsidRPr="00556AE4">
              <w:t>Ноември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556AE4">
            <w:pPr>
              <w:spacing w:line="276" w:lineRule="auto"/>
              <w:jc w:val="center"/>
            </w:pPr>
            <w:r>
              <w:t>211,16</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Декември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2</w:t>
            </w:r>
            <w:r w:rsidR="007305F7" w:rsidRPr="00AB7787">
              <w:t>07,59</w:t>
            </w:r>
          </w:p>
        </w:tc>
      </w:tr>
    </w:tbl>
    <w:p w:rsidR="00FF758B" w:rsidRDefault="00FF758B" w:rsidP="00FF758B">
      <w:pPr>
        <w:spacing w:line="276" w:lineRule="auto"/>
        <w:ind w:firstLine="708"/>
        <w:jc w:val="both"/>
      </w:pPr>
    </w:p>
    <w:p w:rsidR="00FF758B" w:rsidRDefault="00FF758B" w:rsidP="00FF758B">
      <w:pPr>
        <w:spacing w:line="276" w:lineRule="auto"/>
        <w:ind w:firstLine="708"/>
        <w:jc w:val="both"/>
      </w:pPr>
    </w:p>
    <w:p w:rsidR="00FF758B" w:rsidRDefault="00FF758B" w:rsidP="00FF758B">
      <w:pPr>
        <w:spacing w:line="276" w:lineRule="auto"/>
        <w:jc w:val="both"/>
      </w:pPr>
    </w:p>
    <w:p w:rsidR="00FF758B" w:rsidRDefault="00FF758B" w:rsidP="00FF758B">
      <w:pPr>
        <w:spacing w:line="276" w:lineRule="auto"/>
        <w:jc w:val="both"/>
      </w:pPr>
    </w:p>
    <w:p w:rsidR="00633F6F" w:rsidRPr="00AB7787" w:rsidRDefault="00FF758B" w:rsidP="00AB7787">
      <w:pPr>
        <w:spacing w:line="276" w:lineRule="auto"/>
        <w:jc w:val="both"/>
      </w:pPr>
      <w:r>
        <w:tab/>
      </w:r>
      <w:r>
        <w:tab/>
      </w:r>
      <w:r>
        <w:tab/>
      </w:r>
      <w:r>
        <w:tab/>
      </w:r>
      <w:r>
        <w:tab/>
      </w:r>
      <w:r>
        <w:tab/>
      </w:r>
    </w:p>
    <w:p w:rsidR="00633F6F" w:rsidRDefault="00633F6F" w:rsidP="00633F6F">
      <w:pPr>
        <w:pStyle w:val="ListParagraph"/>
        <w:numPr>
          <w:ilvl w:val="0"/>
          <w:numId w:val="15"/>
        </w:numPr>
        <w:spacing w:line="276" w:lineRule="auto"/>
        <w:contextualSpacing/>
        <w:jc w:val="both"/>
        <w:rPr>
          <w:b/>
        </w:rPr>
      </w:pPr>
      <w:r>
        <w:rPr>
          <w:b/>
        </w:rPr>
        <w:t>Изменение на цената на договора</w:t>
      </w:r>
    </w:p>
    <w:p w:rsidR="00633F6F" w:rsidRDefault="00633F6F" w:rsidP="00633F6F">
      <w:pPr>
        <w:pStyle w:val="ListParagraph"/>
        <w:shd w:val="clear" w:color="auto" w:fill="FFFFFF"/>
        <w:spacing w:line="276" w:lineRule="auto"/>
        <w:ind w:left="0" w:right="14" w:firstLine="1353"/>
        <w:jc w:val="both"/>
      </w:pPr>
      <w:r w:rsidRPr="00633F6F">
        <w:t xml:space="preserve">При промяна на средномесечната цена на Българска независима енергийна борса с повече от 5% увеличение в рамките на два последователни месеца от изпълнение на договора, страните имат право да увеличат цената на електрическата енергия по договора със съответния процент, но не повече от 10%. </w:t>
      </w:r>
    </w:p>
    <w:p w:rsidR="00633F6F" w:rsidRPr="00633F6F" w:rsidRDefault="00633F6F" w:rsidP="00633F6F">
      <w:pPr>
        <w:pStyle w:val="ListParagraph"/>
        <w:shd w:val="clear" w:color="auto" w:fill="FFFFFF"/>
        <w:spacing w:line="276" w:lineRule="auto"/>
        <w:ind w:left="0" w:right="14" w:firstLine="1353"/>
        <w:jc w:val="both"/>
      </w:pPr>
      <w:r w:rsidRPr="00633F6F">
        <w:t xml:space="preserve">При промяна на средномесечната цена на Българска независима енергийна борса с повече от 5% намаление в рамките на два последователни месеца от изпълнение на договора, страните имат право да намалят цената на електрическата енергия по договора със съответния процент, но не повече от 10%. </w:t>
      </w:r>
    </w:p>
    <w:p w:rsidR="00633F6F" w:rsidRPr="00633F6F" w:rsidRDefault="00633F6F" w:rsidP="00633F6F">
      <w:pPr>
        <w:pStyle w:val="ListParagraph"/>
        <w:spacing w:line="276" w:lineRule="auto"/>
        <w:ind w:left="1353"/>
        <w:contextualSpacing/>
        <w:jc w:val="both"/>
      </w:pPr>
    </w:p>
    <w:p w:rsidR="00FF758B" w:rsidRPr="00633F6F" w:rsidRDefault="00FF758B" w:rsidP="00633F6F">
      <w:pPr>
        <w:pStyle w:val="ListParagraph"/>
        <w:numPr>
          <w:ilvl w:val="0"/>
          <w:numId w:val="15"/>
        </w:numPr>
        <w:spacing w:line="276" w:lineRule="auto"/>
        <w:contextualSpacing/>
        <w:jc w:val="both"/>
        <w:rPr>
          <w:b/>
        </w:rPr>
      </w:pPr>
      <w:r w:rsidRPr="00633F6F">
        <w:rPr>
          <w:b/>
        </w:rPr>
        <w:t>Срок на валидност на офертата</w:t>
      </w:r>
    </w:p>
    <w:p w:rsidR="00FF758B" w:rsidRPr="000127DB" w:rsidRDefault="00FF758B" w:rsidP="00FF758B">
      <w:pPr>
        <w:spacing w:line="276" w:lineRule="auto"/>
        <w:jc w:val="both"/>
        <w:rPr>
          <w:rStyle w:val="68"/>
          <w:sz w:val="24"/>
          <w:szCs w:val="24"/>
          <w:lang w:val="bg-BG"/>
        </w:rPr>
      </w:pPr>
      <w:r w:rsidRPr="000127DB">
        <w:rPr>
          <w:rStyle w:val="68"/>
          <w:sz w:val="24"/>
          <w:szCs w:val="24"/>
        </w:rPr>
        <w:tab/>
        <w:t xml:space="preserve"> </w:t>
      </w:r>
      <w:proofErr w:type="spellStart"/>
      <w:proofErr w:type="gramStart"/>
      <w:r w:rsidRPr="000127DB">
        <w:rPr>
          <w:rStyle w:val="68"/>
          <w:sz w:val="24"/>
          <w:szCs w:val="24"/>
        </w:rPr>
        <w:t>Срокът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валидност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офертите</w:t>
      </w:r>
      <w:proofErr w:type="spellEnd"/>
      <w:r w:rsidRPr="000127DB">
        <w:rPr>
          <w:rStyle w:val="68"/>
          <w:sz w:val="24"/>
          <w:szCs w:val="24"/>
        </w:rPr>
        <w:t xml:space="preserve"> е </w:t>
      </w:r>
      <w:r w:rsidRPr="000127DB">
        <w:rPr>
          <w:rStyle w:val="68"/>
          <w:b/>
          <w:bCs/>
          <w:sz w:val="24"/>
          <w:szCs w:val="24"/>
          <w:lang w:val="bg-BG"/>
        </w:rPr>
        <w:t>12</w:t>
      </w:r>
      <w:r w:rsidRPr="000127DB">
        <w:rPr>
          <w:rStyle w:val="68"/>
          <w:b/>
          <w:bCs/>
          <w:sz w:val="24"/>
          <w:szCs w:val="24"/>
        </w:rPr>
        <w:t>0 (</w:t>
      </w:r>
      <w:r w:rsidRPr="000127DB">
        <w:rPr>
          <w:rStyle w:val="68"/>
          <w:b/>
          <w:bCs/>
          <w:sz w:val="24"/>
          <w:szCs w:val="24"/>
          <w:lang w:val="bg-BG"/>
        </w:rPr>
        <w:t>сто и два</w:t>
      </w:r>
      <w:proofErr w:type="spellStart"/>
      <w:r w:rsidRPr="000127DB">
        <w:rPr>
          <w:rStyle w:val="68"/>
          <w:b/>
          <w:bCs/>
          <w:sz w:val="24"/>
          <w:szCs w:val="24"/>
        </w:rPr>
        <w:t>десет</w:t>
      </w:r>
      <w:proofErr w:type="spellEnd"/>
      <w:r w:rsidRPr="000127DB">
        <w:rPr>
          <w:rStyle w:val="68"/>
          <w:b/>
          <w:bCs/>
          <w:sz w:val="24"/>
          <w:szCs w:val="24"/>
        </w:rPr>
        <w:t xml:space="preserve">) </w:t>
      </w:r>
      <w:proofErr w:type="spellStart"/>
      <w:r w:rsidRPr="000127DB">
        <w:rPr>
          <w:rStyle w:val="68"/>
          <w:b/>
          <w:bCs/>
          <w:sz w:val="24"/>
          <w:szCs w:val="24"/>
        </w:rPr>
        <w:t>календарни</w:t>
      </w:r>
      <w:proofErr w:type="spellEnd"/>
      <w:r w:rsidRPr="000127DB">
        <w:rPr>
          <w:rStyle w:val="68"/>
          <w:b/>
          <w:bCs/>
          <w:sz w:val="24"/>
          <w:szCs w:val="24"/>
        </w:rPr>
        <w:t xml:space="preserve"> </w:t>
      </w:r>
      <w:proofErr w:type="spellStart"/>
      <w:r w:rsidRPr="000127DB">
        <w:rPr>
          <w:rStyle w:val="68"/>
          <w:b/>
          <w:bCs/>
          <w:sz w:val="24"/>
          <w:szCs w:val="24"/>
        </w:rPr>
        <w:t>дни</w:t>
      </w:r>
      <w:proofErr w:type="spellEnd"/>
      <w:r w:rsidRPr="000127DB">
        <w:rPr>
          <w:rStyle w:val="68"/>
          <w:sz w:val="24"/>
          <w:szCs w:val="24"/>
        </w:rPr>
        <w:t xml:space="preserve">, </w:t>
      </w:r>
      <w:proofErr w:type="spellStart"/>
      <w:r w:rsidRPr="000127DB">
        <w:rPr>
          <w:rStyle w:val="68"/>
          <w:sz w:val="24"/>
          <w:szCs w:val="24"/>
        </w:rPr>
        <w:t>считано</w:t>
      </w:r>
      <w:proofErr w:type="spellEnd"/>
      <w:r w:rsidRPr="000127DB">
        <w:rPr>
          <w:rStyle w:val="68"/>
          <w:sz w:val="24"/>
          <w:szCs w:val="24"/>
        </w:rPr>
        <w:t xml:space="preserve"> </w:t>
      </w:r>
      <w:proofErr w:type="spellStart"/>
      <w:r w:rsidRPr="000127DB">
        <w:rPr>
          <w:rStyle w:val="68"/>
          <w:sz w:val="24"/>
          <w:szCs w:val="24"/>
        </w:rPr>
        <w:t>от</w:t>
      </w:r>
      <w:proofErr w:type="spellEnd"/>
      <w:r w:rsidRPr="000127DB">
        <w:rPr>
          <w:rStyle w:val="67"/>
          <w:sz w:val="24"/>
          <w:szCs w:val="24"/>
        </w:rPr>
        <w:t xml:space="preserve"> </w:t>
      </w:r>
      <w:proofErr w:type="spellStart"/>
      <w:r w:rsidRPr="000127DB">
        <w:rPr>
          <w:rStyle w:val="68"/>
          <w:sz w:val="24"/>
          <w:szCs w:val="24"/>
        </w:rPr>
        <w:t>крайната</w:t>
      </w:r>
      <w:proofErr w:type="spellEnd"/>
      <w:r w:rsidRPr="000127DB">
        <w:rPr>
          <w:rStyle w:val="68"/>
          <w:sz w:val="24"/>
          <w:szCs w:val="24"/>
        </w:rPr>
        <w:t xml:space="preserve"> </w:t>
      </w:r>
      <w:proofErr w:type="spellStart"/>
      <w:r w:rsidRPr="000127DB">
        <w:rPr>
          <w:rStyle w:val="68"/>
          <w:sz w:val="24"/>
          <w:szCs w:val="24"/>
        </w:rPr>
        <w:t>дата</w:t>
      </w:r>
      <w:proofErr w:type="spellEnd"/>
      <w:r w:rsidRPr="000127DB">
        <w:rPr>
          <w:rStyle w:val="68"/>
          <w:sz w:val="24"/>
          <w:szCs w:val="24"/>
        </w:rPr>
        <w:t xml:space="preserve"> </w:t>
      </w:r>
      <w:proofErr w:type="spellStart"/>
      <w:r w:rsidRPr="000127DB">
        <w:rPr>
          <w:rStyle w:val="68"/>
          <w:sz w:val="24"/>
          <w:szCs w:val="24"/>
        </w:rPr>
        <w:t>за</w:t>
      </w:r>
      <w:proofErr w:type="spellEnd"/>
      <w:r w:rsidRPr="000127DB">
        <w:rPr>
          <w:rStyle w:val="68"/>
          <w:sz w:val="24"/>
          <w:szCs w:val="24"/>
        </w:rPr>
        <w:t xml:space="preserve"> </w:t>
      </w:r>
      <w:proofErr w:type="spellStart"/>
      <w:r w:rsidRPr="000127DB">
        <w:rPr>
          <w:rStyle w:val="68"/>
          <w:sz w:val="24"/>
          <w:szCs w:val="24"/>
        </w:rPr>
        <w:t>подаване</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w:t>
      </w:r>
      <w:proofErr w:type="spellEnd"/>
      <w:r w:rsidRPr="000127DB">
        <w:rPr>
          <w:rStyle w:val="68"/>
          <w:sz w:val="24"/>
          <w:szCs w:val="24"/>
          <w:lang w:val="bg-BG"/>
        </w:rPr>
        <w:t>е</w:t>
      </w:r>
      <w:r w:rsidRPr="000127DB">
        <w:rPr>
          <w:rStyle w:val="68"/>
          <w:sz w:val="24"/>
          <w:szCs w:val="24"/>
        </w:rPr>
        <w:t>.</w:t>
      </w:r>
      <w:proofErr w:type="gramEnd"/>
      <w:r w:rsidRPr="000127DB">
        <w:rPr>
          <w:rStyle w:val="68"/>
          <w:sz w:val="24"/>
          <w:szCs w:val="24"/>
        </w:rPr>
        <w:t xml:space="preserve"> </w:t>
      </w:r>
      <w:proofErr w:type="spellStart"/>
      <w:proofErr w:type="gramStart"/>
      <w:r w:rsidRPr="000127DB">
        <w:rPr>
          <w:rStyle w:val="68"/>
          <w:sz w:val="24"/>
          <w:szCs w:val="24"/>
        </w:rPr>
        <w:t>Възложителят</w:t>
      </w:r>
      <w:proofErr w:type="spellEnd"/>
      <w:r w:rsidRPr="000127DB">
        <w:rPr>
          <w:rStyle w:val="68"/>
          <w:sz w:val="24"/>
          <w:szCs w:val="24"/>
        </w:rPr>
        <w:t xml:space="preserve"> </w:t>
      </w:r>
      <w:proofErr w:type="spellStart"/>
      <w:r w:rsidRPr="000127DB">
        <w:rPr>
          <w:rStyle w:val="68"/>
          <w:sz w:val="24"/>
          <w:szCs w:val="24"/>
        </w:rPr>
        <w:t>може</w:t>
      </w:r>
      <w:proofErr w:type="spellEnd"/>
      <w:r w:rsidRPr="000127DB">
        <w:rPr>
          <w:rStyle w:val="68"/>
          <w:sz w:val="24"/>
          <w:szCs w:val="24"/>
        </w:rPr>
        <w:t xml:space="preserve"> </w:t>
      </w:r>
      <w:proofErr w:type="spellStart"/>
      <w:r w:rsidRPr="000127DB">
        <w:rPr>
          <w:rStyle w:val="68"/>
          <w:sz w:val="24"/>
          <w:szCs w:val="24"/>
        </w:rPr>
        <w:t>да</w:t>
      </w:r>
      <w:proofErr w:type="spellEnd"/>
      <w:r w:rsidRPr="000127DB">
        <w:rPr>
          <w:rStyle w:val="68"/>
          <w:sz w:val="24"/>
          <w:szCs w:val="24"/>
        </w:rPr>
        <w:t xml:space="preserve"> </w:t>
      </w:r>
      <w:proofErr w:type="spellStart"/>
      <w:r w:rsidRPr="000127DB">
        <w:rPr>
          <w:rStyle w:val="68"/>
          <w:sz w:val="24"/>
          <w:szCs w:val="24"/>
        </w:rPr>
        <w:t>изиска</w:t>
      </w:r>
      <w:proofErr w:type="spellEnd"/>
      <w:r w:rsidRPr="000127DB">
        <w:rPr>
          <w:rStyle w:val="68"/>
          <w:sz w:val="24"/>
          <w:szCs w:val="24"/>
        </w:rPr>
        <w:t xml:space="preserve"> </w:t>
      </w:r>
      <w:proofErr w:type="spellStart"/>
      <w:r w:rsidRPr="000127DB">
        <w:rPr>
          <w:rStyle w:val="68"/>
          <w:sz w:val="24"/>
          <w:szCs w:val="24"/>
        </w:rPr>
        <w:t>от</w:t>
      </w:r>
      <w:proofErr w:type="spellEnd"/>
      <w:r w:rsidRPr="000127DB">
        <w:rPr>
          <w:rStyle w:val="67"/>
          <w:sz w:val="24"/>
          <w:szCs w:val="24"/>
        </w:rPr>
        <w:t xml:space="preserve"> </w:t>
      </w:r>
      <w:proofErr w:type="spellStart"/>
      <w:r w:rsidRPr="000127DB">
        <w:rPr>
          <w:rStyle w:val="68"/>
          <w:sz w:val="24"/>
          <w:szCs w:val="24"/>
        </w:rPr>
        <w:t>участниците</w:t>
      </w:r>
      <w:proofErr w:type="spellEnd"/>
      <w:r w:rsidRPr="000127DB">
        <w:rPr>
          <w:rStyle w:val="68"/>
          <w:sz w:val="24"/>
          <w:szCs w:val="24"/>
        </w:rPr>
        <w:t xml:space="preserve"> </w:t>
      </w:r>
      <w:proofErr w:type="spellStart"/>
      <w:r w:rsidRPr="000127DB">
        <w:rPr>
          <w:rStyle w:val="68"/>
          <w:sz w:val="24"/>
          <w:szCs w:val="24"/>
        </w:rPr>
        <w:t>да</w:t>
      </w:r>
      <w:proofErr w:type="spellEnd"/>
      <w:r w:rsidRPr="000127DB">
        <w:rPr>
          <w:rStyle w:val="68"/>
          <w:sz w:val="24"/>
          <w:szCs w:val="24"/>
        </w:rPr>
        <w:t xml:space="preserve"> </w:t>
      </w:r>
      <w:proofErr w:type="spellStart"/>
      <w:r w:rsidRPr="000127DB">
        <w:rPr>
          <w:rStyle w:val="68"/>
          <w:sz w:val="24"/>
          <w:szCs w:val="24"/>
        </w:rPr>
        <w:t>удължат</w:t>
      </w:r>
      <w:proofErr w:type="spellEnd"/>
      <w:r w:rsidRPr="000127DB">
        <w:rPr>
          <w:rStyle w:val="68"/>
          <w:sz w:val="24"/>
          <w:szCs w:val="24"/>
        </w:rPr>
        <w:t xml:space="preserve"> </w:t>
      </w:r>
      <w:proofErr w:type="spellStart"/>
      <w:r w:rsidRPr="000127DB">
        <w:rPr>
          <w:rStyle w:val="68"/>
          <w:sz w:val="24"/>
          <w:szCs w:val="24"/>
        </w:rPr>
        <w:t>срока</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валидност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офертите</w:t>
      </w:r>
      <w:proofErr w:type="spellEnd"/>
      <w:r w:rsidRPr="000127DB">
        <w:rPr>
          <w:rStyle w:val="68"/>
          <w:sz w:val="24"/>
          <w:szCs w:val="24"/>
        </w:rPr>
        <w:t xml:space="preserve"> </w:t>
      </w:r>
      <w:proofErr w:type="spellStart"/>
      <w:r w:rsidRPr="000127DB">
        <w:rPr>
          <w:rStyle w:val="68"/>
          <w:sz w:val="24"/>
          <w:szCs w:val="24"/>
        </w:rPr>
        <w:t>си</w:t>
      </w:r>
      <w:proofErr w:type="spellEnd"/>
      <w:r w:rsidRPr="000127DB">
        <w:rPr>
          <w:rStyle w:val="68"/>
          <w:sz w:val="24"/>
          <w:szCs w:val="24"/>
        </w:rPr>
        <w:t>.</w:t>
      </w:r>
      <w:proofErr w:type="gramEnd"/>
      <w:r w:rsidRPr="000127DB">
        <w:rPr>
          <w:rStyle w:val="68"/>
          <w:sz w:val="24"/>
          <w:szCs w:val="24"/>
        </w:rPr>
        <w:t xml:space="preserve"> </w:t>
      </w:r>
    </w:p>
    <w:p w:rsidR="00FF758B" w:rsidRPr="000127DB" w:rsidRDefault="00FF758B" w:rsidP="00FF758B">
      <w:pPr>
        <w:spacing w:line="276" w:lineRule="auto"/>
        <w:jc w:val="both"/>
      </w:pPr>
    </w:p>
    <w:p w:rsidR="00FF758B" w:rsidRPr="000127DB" w:rsidRDefault="00FF758B" w:rsidP="000127DB">
      <w:pPr>
        <w:pStyle w:val="BodyText1"/>
        <w:widowControl w:val="0"/>
        <w:numPr>
          <w:ilvl w:val="0"/>
          <w:numId w:val="15"/>
        </w:numPr>
        <w:spacing w:line="276" w:lineRule="auto"/>
        <w:ind w:right="-1"/>
        <w:jc w:val="both"/>
        <w:rPr>
          <w:rFonts w:ascii="Times New Roman" w:hAnsi="Times New Roman" w:cs="Times New Roman"/>
          <w:b/>
          <w:sz w:val="24"/>
          <w:szCs w:val="24"/>
        </w:rPr>
      </w:pPr>
      <w:r w:rsidRPr="000127DB">
        <w:rPr>
          <w:rFonts w:ascii="Times New Roman" w:hAnsi="Times New Roman" w:cs="Times New Roman"/>
          <w:b/>
          <w:sz w:val="24"/>
          <w:szCs w:val="24"/>
        </w:rPr>
        <w:t>Оценка на офертите</w:t>
      </w:r>
    </w:p>
    <w:p w:rsidR="00FF758B" w:rsidRDefault="00FF758B" w:rsidP="000127DB">
      <w:pPr>
        <w:spacing w:line="276" w:lineRule="auto"/>
        <w:jc w:val="both"/>
        <w:rPr>
          <w:rFonts w:eastAsia="Calibri"/>
          <w:b/>
          <w:shd w:val="clear" w:color="auto" w:fill="FFFFFF"/>
        </w:rPr>
      </w:pPr>
      <w:r>
        <w:rPr>
          <w:rFonts w:eastAsia="Calibri"/>
          <w:shd w:val="clear" w:color="auto" w:fill="FFFFFF"/>
        </w:rPr>
        <w:t xml:space="preserve">      Всички представени оферти, които отговарят на обявените от Възложителя условия и бъдат допуснати до разглеждане, ще се оценяват и класират по критерия </w:t>
      </w:r>
      <w:r>
        <w:rPr>
          <w:rFonts w:eastAsia="Calibri"/>
          <w:b/>
          <w:shd w:val="clear" w:color="auto" w:fill="FFFFFF"/>
        </w:rPr>
        <w:t>„Най-ниска цена”.</w:t>
      </w:r>
    </w:p>
    <w:p w:rsidR="00FF758B" w:rsidRDefault="00FF758B" w:rsidP="00FF758B">
      <w:pPr>
        <w:spacing w:line="276" w:lineRule="auto"/>
        <w:jc w:val="both"/>
        <w:rPr>
          <w:rFonts w:eastAsia="Calibri"/>
          <w:bCs/>
        </w:rPr>
      </w:pPr>
    </w:p>
    <w:p w:rsidR="00FF758B" w:rsidRDefault="00FF758B" w:rsidP="00FF758B">
      <w:pPr>
        <w:tabs>
          <w:tab w:val="left" w:pos="284"/>
        </w:tabs>
        <w:spacing w:after="120"/>
        <w:jc w:val="both"/>
        <w:rPr>
          <w:lang w:eastAsia="bg-BG"/>
        </w:rPr>
      </w:pPr>
      <w:r>
        <w:rPr>
          <w:lang w:eastAsia="bg-BG"/>
        </w:rPr>
        <w:t xml:space="preserve">      Ще се оценява предложената единична цена за 1 MWh без ДДС, в която не са включени акциз и такса „Задължение към обществото”.</w:t>
      </w:r>
    </w:p>
    <w:p w:rsidR="00FF758B" w:rsidRDefault="00FF758B" w:rsidP="00FF758B">
      <w:pPr>
        <w:tabs>
          <w:tab w:val="left" w:pos="284"/>
        </w:tabs>
        <w:spacing w:after="120"/>
        <w:jc w:val="both"/>
        <w:rPr>
          <w:b/>
          <w:sz w:val="28"/>
          <w:szCs w:val="28"/>
          <w:lang w:eastAsia="bg-BG"/>
        </w:rPr>
      </w:pPr>
    </w:p>
    <w:p w:rsidR="00FF758B" w:rsidRDefault="00AB7787" w:rsidP="00FF758B">
      <w:pPr>
        <w:numPr>
          <w:ilvl w:val="0"/>
          <w:numId w:val="13"/>
        </w:numPr>
        <w:tabs>
          <w:tab w:val="left" w:pos="284"/>
        </w:tabs>
        <w:spacing w:after="120"/>
        <w:jc w:val="center"/>
        <w:rPr>
          <w:b/>
          <w:lang w:eastAsia="bg-BG"/>
        </w:rPr>
      </w:pPr>
      <w:r>
        <w:rPr>
          <w:b/>
          <w:lang w:eastAsia="bg-BG"/>
        </w:rPr>
        <w:t>ОБЩИ ИЗИСКВАНИЯ</w:t>
      </w:r>
    </w:p>
    <w:p w:rsidR="00FF758B" w:rsidRDefault="00FF758B" w:rsidP="00FF758B">
      <w:pPr>
        <w:tabs>
          <w:tab w:val="left" w:pos="284"/>
        </w:tabs>
        <w:spacing w:after="120"/>
        <w:ind w:left="1080"/>
        <w:jc w:val="center"/>
        <w:rPr>
          <w:lang w:eastAsia="bg-BG"/>
        </w:rPr>
      </w:pPr>
    </w:p>
    <w:p w:rsidR="00FF758B" w:rsidRDefault="00FF758B" w:rsidP="00FF758B">
      <w:pPr>
        <w:spacing w:line="266" w:lineRule="auto"/>
        <w:ind w:firstLine="283"/>
        <w:jc w:val="both"/>
        <w:textAlignment w:val="center"/>
        <w:rPr>
          <w:color w:val="000000"/>
          <w:lang w:eastAsia="bg-BG"/>
        </w:rPr>
      </w:pPr>
      <w:r>
        <w:rPr>
          <w:color w:val="000000"/>
          <w:lang w:eastAsia="bg-BG"/>
        </w:rPr>
        <w:t xml:space="preserve">  </w:t>
      </w:r>
      <w:r>
        <w:rPr>
          <w:b/>
          <w:color w:val="000000"/>
          <w:lang w:eastAsia="bg-BG"/>
        </w:rPr>
        <w:t>1.</w:t>
      </w:r>
      <w:r>
        <w:rPr>
          <w:color w:val="000000"/>
          <w:lang w:eastAsia="bg-BG"/>
        </w:rPr>
        <w:t xml:space="preserve">    Кандидат или участник в процедура за възлагане на обществена поръчка може да бъде всяко българско или чужде</w:t>
      </w:r>
      <w:r>
        <w:rPr>
          <w:color w:val="000000"/>
          <w:lang w:eastAsia="bg-BG"/>
        </w:rPr>
        <w:softHyphen/>
        <w:t>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rsidR="00FF758B" w:rsidRDefault="00FF758B" w:rsidP="00FF758B">
      <w:pPr>
        <w:spacing w:line="266" w:lineRule="auto"/>
        <w:ind w:firstLine="708"/>
        <w:jc w:val="both"/>
        <w:textAlignment w:val="center"/>
        <w:rPr>
          <w:lang w:eastAsia="bg-BG"/>
        </w:rPr>
      </w:pPr>
      <w:r>
        <w:rPr>
          <w:color w:val="000000"/>
          <w:lang w:eastAsia="bg-BG"/>
        </w:rPr>
        <w:t xml:space="preserve"> Възложителят  няма право да изисква обединенията да имат определена правна форма, за да участват при възлагането на поръчка, но могат да поставят условие за създаване на юридическо лице, когато участникът, определен за изпълнител, е обединение на физически и/или юридически лица, ако това е необходимо за изпълнение на поръчката. Необходимостта от създаване на юридическо лице се обосновава изрично в решението за откриване на процедурата.</w:t>
      </w:r>
    </w:p>
    <w:p w:rsidR="00FF758B" w:rsidRDefault="00FF758B" w:rsidP="00FF758B">
      <w:pPr>
        <w:spacing w:line="266" w:lineRule="auto"/>
        <w:ind w:firstLine="283"/>
        <w:jc w:val="both"/>
        <w:textAlignment w:val="center"/>
        <w:rPr>
          <w:color w:val="000000"/>
          <w:lang w:eastAsia="bg-BG"/>
        </w:rPr>
      </w:pPr>
      <w:r>
        <w:rPr>
          <w:color w:val="000000"/>
          <w:lang w:eastAsia="bg-BG"/>
        </w:rPr>
        <w:lastRenderedPageBreak/>
        <w:t xml:space="preserve">     Кандидат или 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FF758B" w:rsidRDefault="00FF758B" w:rsidP="00FF758B">
      <w:pPr>
        <w:spacing w:after="120"/>
        <w:ind w:firstLine="567"/>
        <w:jc w:val="both"/>
        <w:rPr>
          <w:lang w:val="ru-RU"/>
        </w:rPr>
      </w:pPr>
      <w:r>
        <w:rPr>
          <w:lang w:val="ru-RU"/>
        </w:rPr>
        <w:t>Всеки от участниците в настоящата процедура се представлява от законните си представители или от изрично упълномощени с нотариално заверено пълномощно лица.</w:t>
      </w:r>
    </w:p>
    <w:p w:rsidR="00FF758B" w:rsidRDefault="00FF758B" w:rsidP="00FF758B">
      <w:pPr>
        <w:spacing w:after="120"/>
        <w:ind w:firstLine="567"/>
        <w:jc w:val="both"/>
        <w:rPr>
          <w:b/>
          <w:lang w:eastAsia="bg-BG"/>
        </w:rPr>
      </w:pPr>
      <w:r>
        <w:rPr>
          <w:lang w:eastAsia="bg-BG"/>
        </w:rPr>
        <w:t xml:space="preserve">Всички участници, вкл. подизпълнители, следва да отговарят на изискванията на </w:t>
      </w:r>
      <w:r>
        <w:rPr>
          <w:b/>
          <w:lang w:eastAsia="bg-BG"/>
        </w:rPr>
        <w:t>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F758B" w:rsidRDefault="00FF758B" w:rsidP="00FF758B">
      <w:pPr>
        <w:spacing w:line="266" w:lineRule="auto"/>
        <w:ind w:firstLine="708"/>
        <w:jc w:val="both"/>
        <w:textAlignment w:val="center"/>
        <w:rPr>
          <w:color w:val="000000"/>
          <w:lang w:eastAsia="bg-BG"/>
        </w:rPr>
      </w:pPr>
      <w:r>
        <w:rPr>
          <w:color w:val="000000"/>
          <w:lang w:eastAsia="bg-BG"/>
        </w:rPr>
        <w:t>Всеки участник в процедура за възлагане на обществена поръчка има право да представи само една оферта.</w:t>
      </w:r>
    </w:p>
    <w:p w:rsidR="00FF758B" w:rsidRDefault="00FF758B" w:rsidP="00FF758B">
      <w:pPr>
        <w:spacing w:line="266" w:lineRule="auto"/>
        <w:ind w:firstLine="708"/>
        <w:jc w:val="both"/>
        <w:textAlignment w:val="center"/>
        <w:rPr>
          <w:color w:val="000000"/>
          <w:lang w:eastAsia="bg-BG"/>
        </w:rPr>
      </w:pPr>
      <w:r>
        <w:rPr>
          <w:color w:val="000000"/>
          <w:lang w:eastAsia="bg-BG"/>
        </w:rPr>
        <w:t>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FF758B" w:rsidRDefault="00FF758B" w:rsidP="00FF758B">
      <w:pPr>
        <w:spacing w:line="266" w:lineRule="auto"/>
        <w:ind w:firstLine="708"/>
        <w:jc w:val="both"/>
        <w:textAlignment w:val="center"/>
        <w:rPr>
          <w:lang w:eastAsia="bg-BG"/>
        </w:rPr>
      </w:pPr>
      <w:r>
        <w:rPr>
          <w:color w:val="000000"/>
          <w:lang w:eastAsia="bg-BG"/>
        </w:rPr>
        <w:t>В процедура за възлагане на обществена поръчка едно физическо или юридическо лице може да участва само в едно обединение.</w:t>
      </w:r>
    </w:p>
    <w:p w:rsidR="00FF758B" w:rsidRDefault="00FF758B" w:rsidP="00FF758B">
      <w:pPr>
        <w:spacing w:line="266" w:lineRule="auto"/>
        <w:ind w:firstLine="567"/>
        <w:jc w:val="both"/>
        <w:textAlignment w:val="center"/>
        <w:rPr>
          <w:color w:val="000000"/>
          <w:lang w:eastAsia="bg-BG"/>
        </w:rPr>
      </w:pPr>
      <w:r>
        <w:rPr>
          <w:color w:val="000000"/>
          <w:lang w:eastAsia="bg-BG"/>
        </w:rPr>
        <w:t xml:space="preserve"> Свързани лица не могат да бъдат самостоятелни кандидати или участници в една и съща процедура.</w:t>
      </w:r>
    </w:p>
    <w:p w:rsidR="00FF758B" w:rsidRDefault="00FF758B" w:rsidP="00FF758B">
      <w:pPr>
        <w:autoSpaceDE w:val="0"/>
        <w:autoSpaceDN w:val="0"/>
        <w:adjustRightInd w:val="0"/>
        <w:ind w:firstLine="567"/>
        <w:jc w:val="both"/>
        <w:rPr>
          <w:lang w:eastAsia="bg-BG"/>
        </w:rPr>
      </w:pPr>
    </w:p>
    <w:p w:rsidR="00FF758B" w:rsidRDefault="00FF758B" w:rsidP="00FF758B">
      <w:pPr>
        <w:spacing w:after="120"/>
        <w:ind w:left="360"/>
        <w:jc w:val="both"/>
        <w:rPr>
          <w:b/>
          <w:color w:val="000000"/>
          <w:shd w:val="clear" w:color="auto" w:fill="FFFFFF"/>
        </w:rPr>
      </w:pPr>
      <w:r>
        <w:rPr>
          <w:b/>
          <w:color w:val="000000"/>
        </w:rPr>
        <w:t>2. Участие на подизпълнители, изисквания, договор за подизпълнение.</w:t>
      </w:r>
    </w:p>
    <w:p w:rsidR="00FF758B" w:rsidRDefault="00FF758B" w:rsidP="00FF758B">
      <w:pPr>
        <w:spacing w:line="266" w:lineRule="auto"/>
        <w:ind w:firstLine="283"/>
        <w:jc w:val="both"/>
        <w:textAlignment w:val="center"/>
        <w:rPr>
          <w:lang w:eastAsia="bg-BG"/>
        </w:rPr>
      </w:pPr>
      <w:r>
        <w:rPr>
          <w:color w:val="000000"/>
          <w:lang w:eastAsia="bg-BG"/>
        </w:rPr>
        <w:t xml:space="preserve">2.1.Участниците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w:t>
      </w:r>
      <w:r>
        <w:rPr>
          <w:b/>
          <w:color w:val="000000"/>
          <w:lang w:eastAsia="bg-BG"/>
        </w:rPr>
        <w:t xml:space="preserve">доказателство </w:t>
      </w:r>
      <w:r>
        <w:rPr>
          <w:color w:val="000000"/>
          <w:lang w:eastAsia="bg-BG"/>
        </w:rPr>
        <w:t>за поетите от подизпълнителите задължения.</w:t>
      </w:r>
    </w:p>
    <w:p w:rsidR="00FF758B" w:rsidRDefault="00FF758B" w:rsidP="00FF758B">
      <w:pPr>
        <w:spacing w:line="266" w:lineRule="auto"/>
        <w:ind w:firstLine="283"/>
        <w:jc w:val="both"/>
        <w:textAlignment w:val="center"/>
        <w:rPr>
          <w:lang w:eastAsia="bg-BG"/>
        </w:rPr>
      </w:pPr>
      <w:r>
        <w:rPr>
          <w:color w:val="000000"/>
          <w:lang w:eastAsia="bg-BG"/>
        </w:rPr>
        <w:t>2.2.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F758B" w:rsidRDefault="00FF758B" w:rsidP="00FF758B">
      <w:pPr>
        <w:spacing w:line="266" w:lineRule="auto"/>
        <w:ind w:firstLine="283"/>
        <w:jc w:val="both"/>
        <w:textAlignment w:val="center"/>
        <w:rPr>
          <w:lang w:eastAsia="bg-BG"/>
        </w:rPr>
      </w:pPr>
      <w:r>
        <w:rPr>
          <w:color w:val="000000"/>
          <w:lang w:eastAsia="bg-BG"/>
        </w:rPr>
        <w:t>2.3. Възложителят изисква замяна на под</w:t>
      </w:r>
      <w:r>
        <w:rPr>
          <w:color w:val="000000"/>
          <w:lang w:eastAsia="bg-BG"/>
        </w:rPr>
        <w:softHyphen/>
        <w:t>изпълнител, който не отговаря на условията по чл.66,ал. 2 от ЗОП.</w:t>
      </w:r>
    </w:p>
    <w:p w:rsidR="00FF758B" w:rsidRDefault="00FF758B" w:rsidP="00FF758B">
      <w:pPr>
        <w:spacing w:line="266" w:lineRule="auto"/>
        <w:ind w:firstLine="283"/>
        <w:jc w:val="both"/>
        <w:textAlignment w:val="center"/>
        <w:rPr>
          <w:lang w:eastAsia="bg-BG"/>
        </w:rPr>
      </w:pPr>
      <w:r>
        <w:rPr>
          <w:color w:val="000000"/>
          <w:lang w:eastAsia="bg-BG"/>
        </w:rPr>
        <w:t>2.4.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FF758B" w:rsidRDefault="00FF758B" w:rsidP="00FF758B">
      <w:pPr>
        <w:spacing w:line="266" w:lineRule="auto"/>
        <w:ind w:firstLine="283"/>
        <w:jc w:val="both"/>
        <w:textAlignment w:val="center"/>
        <w:rPr>
          <w:lang w:eastAsia="bg-BG"/>
        </w:rPr>
      </w:pPr>
      <w:r>
        <w:rPr>
          <w:color w:val="000000"/>
          <w:lang w:eastAsia="bg-BG"/>
        </w:rPr>
        <w:t>2.5. Разплащанията по т 2.4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F758B" w:rsidRDefault="00FF758B" w:rsidP="00FF758B">
      <w:pPr>
        <w:spacing w:line="266" w:lineRule="auto"/>
        <w:ind w:firstLine="283"/>
        <w:jc w:val="both"/>
        <w:textAlignment w:val="center"/>
        <w:rPr>
          <w:lang w:eastAsia="bg-BG"/>
        </w:rPr>
      </w:pPr>
      <w:r>
        <w:rPr>
          <w:color w:val="000000"/>
          <w:lang w:eastAsia="bg-BG"/>
        </w:rPr>
        <w:t xml:space="preserve"> 2.6. Приложимите правила относно директните разплащания с подизпълнители се посочват в документацията за обществената поръчка и в договора за възлагане на поръчката.</w:t>
      </w:r>
    </w:p>
    <w:p w:rsidR="00FF758B" w:rsidRDefault="00FF758B" w:rsidP="00FF758B">
      <w:pPr>
        <w:spacing w:line="266" w:lineRule="auto"/>
        <w:ind w:firstLine="283"/>
        <w:jc w:val="both"/>
        <w:textAlignment w:val="center"/>
        <w:rPr>
          <w:lang w:eastAsia="bg-BG"/>
        </w:rPr>
      </w:pPr>
      <w:r>
        <w:rPr>
          <w:color w:val="000000"/>
          <w:lang w:eastAsia="bg-BG"/>
        </w:rPr>
        <w:t>2.7. Независимо от възможността за използване на подизпълнители отговорността за изпълнение на договора за обществена поръчка е на изпълнителя.</w:t>
      </w:r>
    </w:p>
    <w:p w:rsidR="00FF758B" w:rsidRDefault="00FF758B" w:rsidP="00FF758B">
      <w:pPr>
        <w:spacing w:line="266" w:lineRule="auto"/>
        <w:ind w:firstLine="283"/>
        <w:jc w:val="both"/>
        <w:textAlignment w:val="center"/>
        <w:rPr>
          <w:lang w:eastAsia="bg-BG"/>
        </w:rPr>
      </w:pPr>
      <w:r>
        <w:rPr>
          <w:color w:val="000000"/>
          <w:lang w:eastAsia="bg-BG"/>
        </w:rPr>
        <w:t>2.8.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F758B" w:rsidRDefault="00FF758B" w:rsidP="00FF758B">
      <w:pPr>
        <w:spacing w:line="266" w:lineRule="auto"/>
        <w:ind w:firstLine="283"/>
        <w:jc w:val="both"/>
        <w:textAlignment w:val="center"/>
        <w:rPr>
          <w:lang w:eastAsia="bg-BG"/>
        </w:rPr>
      </w:pPr>
      <w:r>
        <w:rPr>
          <w:color w:val="000000"/>
          <w:lang w:eastAsia="bg-BG"/>
        </w:rPr>
        <w:t>1. за новия подизпълнител не са налице основанията за отстраняване в процедурата;</w:t>
      </w:r>
    </w:p>
    <w:p w:rsidR="00FF758B" w:rsidRDefault="00FF758B" w:rsidP="00FF758B">
      <w:pPr>
        <w:spacing w:line="266" w:lineRule="auto"/>
        <w:ind w:firstLine="283"/>
        <w:jc w:val="both"/>
        <w:textAlignment w:val="center"/>
        <w:rPr>
          <w:lang w:eastAsia="bg-BG"/>
        </w:rPr>
      </w:pPr>
      <w:r>
        <w:rPr>
          <w:color w:val="000000"/>
          <w:lang w:eastAsia="bg-BG"/>
        </w:rPr>
        <w:lastRenderedPageBreak/>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F758B" w:rsidRDefault="00FF758B" w:rsidP="00FF758B">
      <w:pPr>
        <w:spacing w:line="266" w:lineRule="auto"/>
        <w:ind w:firstLine="283"/>
        <w:jc w:val="both"/>
        <w:textAlignment w:val="center"/>
        <w:rPr>
          <w:color w:val="000000"/>
          <w:lang w:eastAsia="bg-BG"/>
        </w:rPr>
      </w:pPr>
      <w:r>
        <w:rPr>
          <w:color w:val="000000"/>
          <w:lang w:eastAsia="bg-BG"/>
        </w:rPr>
        <w:t>2.9. При замяна или включване на подизпълнител, изпълнителят представя на възложителя всички документи, които доказват изпълнението на условията по т.2.8.</w:t>
      </w:r>
    </w:p>
    <w:p w:rsidR="00FF758B" w:rsidRDefault="00FF758B" w:rsidP="00FF758B">
      <w:pPr>
        <w:spacing w:after="120"/>
        <w:jc w:val="both"/>
        <w:rPr>
          <w:b/>
          <w:color w:val="000000"/>
        </w:rPr>
      </w:pPr>
    </w:p>
    <w:p w:rsidR="00FF758B" w:rsidRDefault="00FF758B" w:rsidP="00FF758B">
      <w:pPr>
        <w:spacing w:after="120"/>
        <w:ind w:left="567"/>
        <w:jc w:val="both"/>
        <w:rPr>
          <w:b/>
          <w:color w:val="000000"/>
        </w:rPr>
      </w:pPr>
      <w:r>
        <w:rPr>
          <w:b/>
          <w:color w:val="000000"/>
          <w:lang w:val="en-US"/>
        </w:rPr>
        <w:t xml:space="preserve">3. </w:t>
      </w:r>
      <w:r>
        <w:rPr>
          <w:b/>
          <w:color w:val="000000"/>
        </w:rPr>
        <w:t>Участие на обединения. Изисквания към участниците в обединенията и документи, които представят:</w:t>
      </w:r>
    </w:p>
    <w:p w:rsidR="00FF758B" w:rsidRDefault="00FF758B" w:rsidP="00FF758B">
      <w:pPr>
        <w:spacing w:line="266" w:lineRule="auto"/>
        <w:ind w:firstLine="567"/>
        <w:jc w:val="both"/>
        <w:textAlignment w:val="center"/>
        <w:rPr>
          <w:color w:val="000000"/>
          <w:lang w:eastAsia="bg-BG"/>
        </w:rPr>
      </w:pPr>
      <w:r>
        <w:rPr>
          <w:color w:val="000000"/>
          <w:lang w:eastAsia="bg-BG"/>
        </w:rPr>
        <w:t>3.1.</w:t>
      </w:r>
      <w:r>
        <w:rPr>
          <w:color w:val="000000"/>
          <w:lang w:val="en-US" w:eastAsia="bg-BG"/>
        </w:rPr>
        <w:t xml:space="preserve"> </w:t>
      </w:r>
      <w:r>
        <w:rPr>
          <w:color w:val="000000"/>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FF758B" w:rsidRDefault="00FF758B" w:rsidP="00FF758B">
      <w:pPr>
        <w:spacing w:after="120"/>
        <w:ind w:firstLine="567"/>
        <w:jc w:val="both"/>
        <w:rPr>
          <w:color w:val="000000"/>
          <w:shd w:val="clear" w:color="auto" w:fill="FFFFFF"/>
          <w:lang w:val="en-US"/>
        </w:rPr>
      </w:pPr>
      <w:r>
        <w:rPr>
          <w:color w:val="000000"/>
          <w:shd w:val="clear" w:color="auto" w:fill="FFFFFF"/>
        </w:rPr>
        <w:t>3.2. При участници – обединения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FF758B" w:rsidRDefault="00FF758B" w:rsidP="00FF758B">
      <w:pPr>
        <w:spacing w:after="120"/>
        <w:ind w:firstLine="567"/>
        <w:jc w:val="both"/>
        <w:rPr>
          <w:color w:val="000000"/>
          <w:shd w:val="clear" w:color="auto" w:fill="FFFFFF"/>
        </w:rPr>
      </w:pPr>
      <w:r>
        <w:rPr>
          <w:color w:val="000000"/>
          <w:shd w:val="clear" w:color="auto" w:fill="FFFFFF"/>
        </w:rPr>
        <w:t>Договорът следва да съдържа клаузи, които гарантират, че :</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Всички членове на обединението са отговорни, заедно или поотделно за изпълнението на настоящата поръчка;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Съставът на обединението няма да се  променя след подаване на офертата;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Водещият член на обединението е упълномощен да задължава, получава указания за и от им</w:t>
      </w:r>
      <w:r>
        <w:rPr>
          <w:color w:val="000000"/>
          <w:shd w:val="clear" w:color="auto" w:fill="FFFFFF"/>
          <w:lang w:val="en-US"/>
        </w:rPr>
        <w:t>e</w:t>
      </w:r>
      <w:r>
        <w:rPr>
          <w:color w:val="000000"/>
          <w:shd w:val="clear" w:color="auto" w:fill="FFFFFF"/>
        </w:rPr>
        <w:t>то на обединението;</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Изпълнението на обществаната поръчка, включително плащанията, са отговорност на водещият член на обединението;</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Обединението е създадено със срок до окончателното изпълнение на обществената поръчка и</w:t>
      </w:r>
      <w:r>
        <w:rPr>
          <w:color w:val="000000"/>
          <w:shd w:val="clear" w:color="auto" w:fill="FFFFFF"/>
          <w:lang w:val="en-US"/>
        </w:rPr>
        <w:t xml:space="preserve"> </w:t>
      </w:r>
      <w:r>
        <w:rPr>
          <w:color w:val="000000"/>
          <w:shd w:val="clear" w:color="auto" w:fill="FFFFFF"/>
        </w:rPr>
        <w:t>всички членове на обединението са задължени да останат в него до окончателното изпълнение на поръчката;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 xml:space="preserve">Разпределение на партньорите при изпълнение на дейностите. </w:t>
      </w:r>
    </w:p>
    <w:p w:rsidR="00FF758B" w:rsidRDefault="00FF758B" w:rsidP="00FF758B">
      <w:pPr>
        <w:spacing w:after="120"/>
        <w:ind w:firstLine="927"/>
        <w:jc w:val="both"/>
        <w:rPr>
          <w:color w:val="000000"/>
          <w:shd w:val="clear" w:color="auto" w:fill="FFFFFF"/>
        </w:rPr>
      </w:pPr>
      <w:r>
        <w:rPr>
          <w:color w:val="000000"/>
          <w:shd w:val="clear" w:color="auto" w:fill="FFFFFF"/>
        </w:rPr>
        <w:t>3.3. Когато участник в процедурата е обединение, което не е юридическо лице</w:t>
      </w:r>
      <w:r>
        <w:rPr>
          <w:color w:val="000000"/>
        </w:rPr>
        <w:t>,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w:t>
      </w:r>
      <w:r>
        <w:rPr>
          <w:color w:val="000000"/>
          <w:shd w:val="clear" w:color="auto" w:fill="FFFFFF"/>
        </w:rPr>
        <w:t xml:space="preserve"> </w:t>
      </w:r>
      <w:r>
        <w:rPr>
          <w:color w:val="000000"/>
        </w:rPr>
        <w:t>обществена поръчка:</w:t>
      </w:r>
    </w:p>
    <w:p w:rsidR="00FF758B" w:rsidRDefault="00FF758B" w:rsidP="00FF758B">
      <w:pPr>
        <w:spacing w:after="120"/>
        <w:ind w:left="720"/>
        <w:jc w:val="both"/>
        <w:rPr>
          <w:color w:val="000000"/>
        </w:rPr>
      </w:pPr>
      <w:r>
        <w:rPr>
          <w:color w:val="000000"/>
        </w:rPr>
        <w:t>1. правата и задълженията на участниците в обединението;</w:t>
      </w:r>
    </w:p>
    <w:p w:rsidR="00FF758B" w:rsidRDefault="00FF758B" w:rsidP="00FF758B">
      <w:pPr>
        <w:spacing w:after="120"/>
        <w:ind w:left="720"/>
        <w:jc w:val="both"/>
        <w:rPr>
          <w:color w:val="000000"/>
        </w:rPr>
      </w:pPr>
      <w:r>
        <w:rPr>
          <w:color w:val="000000"/>
        </w:rPr>
        <w:t>2. разпределението на отговорността между членовете на обединението;</w:t>
      </w:r>
    </w:p>
    <w:p w:rsidR="00FF758B" w:rsidRDefault="00FF758B" w:rsidP="00FF758B">
      <w:pPr>
        <w:spacing w:after="120"/>
        <w:ind w:left="720"/>
        <w:jc w:val="both"/>
        <w:rPr>
          <w:b/>
          <w:color w:val="000000"/>
        </w:rPr>
      </w:pPr>
      <w:r>
        <w:rPr>
          <w:color w:val="000000"/>
        </w:rPr>
        <w:t>3. дейностите, които ще изпълнява всеки член на обединението</w:t>
      </w:r>
    </w:p>
    <w:p w:rsidR="00FF758B" w:rsidRDefault="00FF758B" w:rsidP="00FF758B">
      <w:pPr>
        <w:spacing w:line="266" w:lineRule="auto"/>
        <w:ind w:firstLine="284"/>
        <w:jc w:val="both"/>
        <w:textAlignment w:val="center"/>
        <w:rPr>
          <w:color w:val="000000"/>
          <w:lang w:eastAsia="bg-BG"/>
        </w:rPr>
      </w:pPr>
      <w:r>
        <w:rPr>
          <w:color w:val="000000"/>
          <w:lang w:eastAsia="bg-BG"/>
        </w:rPr>
        <w:t>Когато участник в процедурата е обединение от физически и/или юридически лица и за член на обединението е налице основанията по чл. 54, ал. 1 и посочените от възложителя обстоятелства по чл. 55, ал. 1, възникнали преди или по време на процедурата, Възложителят го отстранява от процедурата.</w:t>
      </w:r>
    </w:p>
    <w:p w:rsidR="00FF758B" w:rsidRDefault="00FF758B" w:rsidP="00FF758B">
      <w:pPr>
        <w:spacing w:line="266" w:lineRule="auto"/>
        <w:ind w:firstLine="284"/>
        <w:jc w:val="both"/>
        <w:textAlignment w:val="center"/>
        <w:rPr>
          <w:color w:val="000000"/>
          <w:lang w:eastAsia="bg-BG"/>
        </w:rPr>
      </w:pPr>
    </w:p>
    <w:p w:rsidR="00FF758B" w:rsidRDefault="00FF758B" w:rsidP="00FF758B">
      <w:pPr>
        <w:spacing w:line="266" w:lineRule="auto"/>
        <w:ind w:firstLine="284"/>
        <w:jc w:val="both"/>
        <w:textAlignment w:val="center"/>
        <w:rPr>
          <w:color w:val="000000"/>
          <w:lang w:eastAsia="bg-BG"/>
        </w:rPr>
      </w:pPr>
    </w:p>
    <w:p w:rsidR="00FF758B" w:rsidRDefault="00FF758B" w:rsidP="00FF758B">
      <w:pPr>
        <w:spacing w:after="120"/>
        <w:ind w:firstLine="709"/>
        <w:jc w:val="center"/>
        <w:rPr>
          <w:b/>
          <w:color w:val="000000"/>
        </w:rPr>
      </w:pPr>
      <w:r>
        <w:rPr>
          <w:b/>
          <w:color w:val="000000"/>
          <w:lang w:val="en-US"/>
        </w:rPr>
        <w:lastRenderedPageBreak/>
        <w:t xml:space="preserve">III. </w:t>
      </w:r>
      <w:r>
        <w:rPr>
          <w:b/>
          <w:color w:val="000000"/>
        </w:rPr>
        <w:t>ИЗИСКВАНИЯ КЪМ КАНДИДАТИТЕ И УЧАСТНИЦИТЕ</w:t>
      </w:r>
    </w:p>
    <w:p w:rsidR="00FF758B" w:rsidRDefault="00FF758B" w:rsidP="00FF758B">
      <w:pPr>
        <w:spacing w:line="266" w:lineRule="auto"/>
        <w:ind w:firstLine="283"/>
        <w:jc w:val="both"/>
        <w:textAlignment w:val="center"/>
        <w:rPr>
          <w:lang w:eastAsia="bg-BG"/>
        </w:rPr>
      </w:pPr>
    </w:p>
    <w:p w:rsidR="00FF758B" w:rsidRDefault="00FF758B" w:rsidP="00FF758B">
      <w:pPr>
        <w:numPr>
          <w:ilvl w:val="0"/>
          <w:numId w:val="17"/>
        </w:numPr>
        <w:spacing w:after="120"/>
        <w:jc w:val="both"/>
        <w:rPr>
          <w:b/>
          <w:color w:val="000000"/>
          <w:lang w:val="en-US"/>
        </w:rPr>
      </w:pPr>
      <w:r>
        <w:rPr>
          <w:b/>
          <w:color w:val="000000"/>
        </w:rPr>
        <w:t xml:space="preserve">Лично състояние на кандидатите и участниците </w:t>
      </w:r>
    </w:p>
    <w:p w:rsidR="00FF758B" w:rsidRDefault="00FF758B" w:rsidP="00FF758B">
      <w:pPr>
        <w:numPr>
          <w:ilvl w:val="0"/>
          <w:numId w:val="18"/>
        </w:numPr>
        <w:spacing w:after="120"/>
        <w:jc w:val="both"/>
        <w:rPr>
          <w:lang w:eastAsia="bg-BG"/>
        </w:rPr>
      </w:pPr>
      <w:r>
        <w:rPr>
          <w:b/>
          <w:color w:val="000000"/>
          <w:lang w:val="en-US"/>
        </w:rPr>
        <w:t xml:space="preserve"> </w:t>
      </w:r>
      <w:r>
        <w:rPr>
          <w:b/>
          <w:lang w:eastAsia="bg-BG"/>
        </w:rPr>
        <w:t>Възложителят ще отстрани от участие в настоящата процедура за възлагане</w:t>
      </w:r>
      <w:r>
        <w:rPr>
          <w:lang w:eastAsia="bg-BG"/>
        </w:rPr>
        <w:t xml:space="preserve"> </w:t>
      </w:r>
      <w:r>
        <w:rPr>
          <w:b/>
          <w:lang w:eastAsia="bg-BG"/>
        </w:rPr>
        <w:t>на обществената поръчка кандидат или участник, когато</w:t>
      </w:r>
      <w:r>
        <w:rPr>
          <w:lang w:eastAsia="bg-BG"/>
        </w:rPr>
        <w:t>:</w:t>
      </w:r>
    </w:p>
    <w:p w:rsidR="00FF758B" w:rsidRDefault="00FF758B" w:rsidP="00FF758B">
      <w:pPr>
        <w:autoSpaceDE w:val="0"/>
        <w:autoSpaceDN w:val="0"/>
        <w:adjustRightInd w:val="0"/>
        <w:ind w:firstLine="708"/>
        <w:jc w:val="both"/>
        <w:rPr>
          <w:lang w:eastAsia="bg-BG"/>
        </w:rPr>
      </w:pPr>
      <w:r>
        <w:rPr>
          <w:lang w:eastAsia="bg-BG"/>
        </w:rPr>
        <w:t>1. е осъден с влязла в сила присъда, освен ако е реабилитиран, за престъпление по чл.108а, чл. 159а - 159г, чл. 172, чл. 192а, чл. 194 - 217, чл. 219 - 252, чл. 253 - 260, чл. 301 - 307, чл. 321, 321а и чл. 352 - 353е от Наказателния кодекс;</w:t>
      </w:r>
    </w:p>
    <w:p w:rsidR="00FF758B" w:rsidRDefault="00FF758B" w:rsidP="00FF758B">
      <w:pPr>
        <w:autoSpaceDE w:val="0"/>
        <w:autoSpaceDN w:val="0"/>
        <w:adjustRightInd w:val="0"/>
        <w:ind w:firstLine="708"/>
        <w:jc w:val="both"/>
        <w:rPr>
          <w:lang w:eastAsia="bg-BG"/>
        </w:rPr>
      </w:pPr>
      <w:r>
        <w:rPr>
          <w:lang w:eastAsia="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FF758B" w:rsidRDefault="00FF758B" w:rsidP="00FF758B">
      <w:pPr>
        <w:autoSpaceDE w:val="0"/>
        <w:autoSpaceDN w:val="0"/>
        <w:adjustRightInd w:val="0"/>
        <w:ind w:firstLine="708"/>
        <w:jc w:val="both"/>
        <w:rPr>
          <w:lang w:eastAsia="bg-BG"/>
        </w:rPr>
      </w:pPr>
      <w:r>
        <w:rPr>
          <w:lang w:eastAsia="bg-BG"/>
        </w:rPr>
        <w:t>3. има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ако 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w:t>
      </w:r>
    </w:p>
    <w:p w:rsidR="00FF758B" w:rsidRDefault="00FF758B" w:rsidP="00FF758B">
      <w:pPr>
        <w:autoSpaceDE w:val="0"/>
        <w:autoSpaceDN w:val="0"/>
        <w:adjustRightInd w:val="0"/>
        <w:ind w:firstLine="708"/>
        <w:jc w:val="both"/>
        <w:rPr>
          <w:lang w:eastAsia="bg-BG"/>
        </w:rPr>
      </w:pPr>
      <w:r>
        <w:rPr>
          <w:lang w:eastAsia="bg-BG"/>
        </w:rPr>
        <w:t>4. е налице неравнопоставеност в случаите по чл. 44, ал. 5 от ЗОП;</w:t>
      </w:r>
    </w:p>
    <w:p w:rsidR="00FF758B" w:rsidRDefault="00FF758B" w:rsidP="00FF758B">
      <w:pPr>
        <w:autoSpaceDE w:val="0"/>
        <w:autoSpaceDN w:val="0"/>
        <w:adjustRightInd w:val="0"/>
        <w:ind w:firstLine="708"/>
        <w:jc w:val="both"/>
        <w:rPr>
          <w:lang w:eastAsia="bg-BG"/>
        </w:rPr>
      </w:pPr>
      <w:r>
        <w:rPr>
          <w:lang w:eastAsia="bg-BG"/>
        </w:rPr>
        <w:t>5. е установено, че:</w:t>
      </w:r>
    </w:p>
    <w:p w:rsidR="00FF758B" w:rsidRDefault="00FF758B" w:rsidP="00FF758B">
      <w:pPr>
        <w:autoSpaceDE w:val="0"/>
        <w:autoSpaceDN w:val="0"/>
        <w:adjustRightInd w:val="0"/>
        <w:ind w:firstLine="708"/>
        <w:jc w:val="both"/>
        <w:rPr>
          <w:lang w:eastAsia="bg-BG"/>
        </w:rPr>
      </w:pPr>
      <w:r>
        <w:rPr>
          <w:lang w:eastAsia="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FF758B" w:rsidRDefault="00FF758B" w:rsidP="00FF758B">
      <w:pPr>
        <w:autoSpaceDE w:val="0"/>
        <w:autoSpaceDN w:val="0"/>
        <w:adjustRightInd w:val="0"/>
        <w:ind w:firstLine="708"/>
        <w:jc w:val="both"/>
        <w:rPr>
          <w:lang w:eastAsia="bg-BG"/>
        </w:rPr>
      </w:pPr>
      <w:r>
        <w:rPr>
          <w:lan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F758B" w:rsidRDefault="00FF758B" w:rsidP="00FF758B">
      <w:pPr>
        <w:autoSpaceDE w:val="0"/>
        <w:autoSpaceDN w:val="0"/>
        <w:adjustRightInd w:val="0"/>
        <w:ind w:firstLine="708"/>
        <w:jc w:val="both"/>
        <w:rPr>
          <w:lang w:eastAsia="bg-BG"/>
        </w:rPr>
      </w:pPr>
      <w:r>
        <w:rPr>
          <w:lang w:eastAsia="bg-BG"/>
        </w:rPr>
        <w:t>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FF758B" w:rsidRDefault="00FF758B" w:rsidP="00FF758B">
      <w:pPr>
        <w:autoSpaceDE w:val="0"/>
        <w:autoSpaceDN w:val="0"/>
        <w:adjustRightInd w:val="0"/>
        <w:ind w:firstLine="708"/>
        <w:jc w:val="both"/>
        <w:rPr>
          <w:lang w:eastAsia="bg-BG"/>
        </w:rPr>
      </w:pPr>
      <w:r>
        <w:rPr>
          <w:lang w:eastAsia="bg-BG"/>
        </w:rPr>
        <w:t>7. е налице конфликт на интереси, който не може да бъде отстранен.</w:t>
      </w:r>
    </w:p>
    <w:p w:rsidR="00FF758B" w:rsidRDefault="00FF758B" w:rsidP="00FF758B">
      <w:pPr>
        <w:autoSpaceDE w:val="0"/>
        <w:autoSpaceDN w:val="0"/>
        <w:adjustRightInd w:val="0"/>
        <w:ind w:firstLine="708"/>
        <w:jc w:val="both"/>
        <w:rPr>
          <w:lang w:eastAsia="bg-BG"/>
        </w:rPr>
      </w:pPr>
      <w:r>
        <w:rPr>
          <w:lang w:eastAsia="bg-BG"/>
        </w:rPr>
        <w:t>Основанията по т. 1, 2 и 7 се отнасят за лицата, които представляват участника, членовете на управителни и надзорни органи и за други лица, които имат</w:t>
      </w:r>
      <w:r>
        <w:rPr>
          <w:lang w:val="en-US" w:eastAsia="bg-BG"/>
        </w:rPr>
        <w:t xml:space="preserve"> </w:t>
      </w:r>
      <w:r>
        <w:rPr>
          <w:lang w:eastAsia="bg-BG"/>
        </w:rPr>
        <w:t xml:space="preserve">правомощия да упражняват контрол при вземането на решения от тези органи, както следва: </w:t>
      </w:r>
    </w:p>
    <w:p w:rsidR="00FF758B" w:rsidRDefault="00FF758B" w:rsidP="00FF758B">
      <w:pPr>
        <w:autoSpaceDE w:val="0"/>
        <w:autoSpaceDN w:val="0"/>
        <w:adjustRightInd w:val="0"/>
        <w:jc w:val="both"/>
        <w:rPr>
          <w:lang w:eastAsia="bg-BG"/>
        </w:rPr>
      </w:pPr>
      <w:r>
        <w:rPr>
          <w:lang w:eastAsia="bg-BG"/>
        </w:rPr>
        <w:t>1. лицата, които представляват участника;</w:t>
      </w:r>
    </w:p>
    <w:p w:rsidR="00FF758B" w:rsidRDefault="00FF758B" w:rsidP="00FF758B">
      <w:pPr>
        <w:autoSpaceDE w:val="0"/>
        <w:autoSpaceDN w:val="0"/>
        <w:adjustRightInd w:val="0"/>
        <w:jc w:val="both"/>
        <w:rPr>
          <w:lang w:eastAsia="bg-BG"/>
        </w:rPr>
      </w:pPr>
      <w:r>
        <w:rPr>
          <w:lang w:eastAsia="bg-BG"/>
        </w:rPr>
        <w:t>2. лицата, които са членове на управителни и надзорни органи на участника;</w:t>
      </w:r>
    </w:p>
    <w:p w:rsidR="00FF758B" w:rsidRDefault="00FF758B" w:rsidP="00FF758B">
      <w:pPr>
        <w:autoSpaceDE w:val="0"/>
        <w:autoSpaceDN w:val="0"/>
        <w:adjustRightInd w:val="0"/>
        <w:jc w:val="both"/>
        <w:rPr>
          <w:lang w:eastAsia="bg-BG"/>
        </w:rPr>
      </w:pPr>
      <w:r>
        <w:rPr>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FF758B" w:rsidRDefault="00FF758B" w:rsidP="00FF758B">
      <w:pPr>
        <w:autoSpaceDE w:val="0"/>
        <w:autoSpaceDN w:val="0"/>
        <w:adjustRightInd w:val="0"/>
        <w:ind w:firstLine="708"/>
        <w:jc w:val="both"/>
        <w:rPr>
          <w:lang w:eastAsia="bg-BG"/>
        </w:rPr>
      </w:pPr>
      <w:r>
        <w:rPr>
          <w:lang w:eastAsia="bg-BG"/>
        </w:rPr>
        <w:t>Лицата по т. 1 и 2 са, както следва:</w:t>
      </w:r>
    </w:p>
    <w:p w:rsidR="00FF758B" w:rsidRDefault="00FF758B" w:rsidP="00FF758B">
      <w:pPr>
        <w:autoSpaceDE w:val="0"/>
        <w:autoSpaceDN w:val="0"/>
        <w:adjustRightInd w:val="0"/>
        <w:jc w:val="both"/>
        <w:rPr>
          <w:lang w:eastAsia="bg-BG"/>
        </w:rPr>
      </w:pPr>
      <w:r>
        <w:rPr>
          <w:lang w:eastAsia="bg-BG"/>
        </w:rPr>
        <w:t>1. при събирателно дружество – лицата по чл. 84, ал. 1 и чл. 89, ал. 1 от Търговския закон;</w:t>
      </w:r>
    </w:p>
    <w:p w:rsidR="00FF758B" w:rsidRDefault="00FF758B" w:rsidP="00FF758B">
      <w:pPr>
        <w:autoSpaceDE w:val="0"/>
        <w:autoSpaceDN w:val="0"/>
        <w:adjustRightInd w:val="0"/>
        <w:jc w:val="both"/>
        <w:rPr>
          <w:lang w:eastAsia="bg-BG"/>
        </w:rPr>
      </w:pPr>
      <w:r>
        <w:rPr>
          <w:lang w:eastAsia="bg-BG"/>
        </w:rPr>
        <w:t>2. при командитно дружество – неограничено отговорните съдружници по чл. 105 от Търговския закон;</w:t>
      </w:r>
    </w:p>
    <w:p w:rsidR="00FF758B" w:rsidRDefault="00FF758B" w:rsidP="00FF758B">
      <w:pPr>
        <w:autoSpaceDE w:val="0"/>
        <w:autoSpaceDN w:val="0"/>
        <w:adjustRightInd w:val="0"/>
        <w:jc w:val="both"/>
        <w:rPr>
          <w:lang w:eastAsia="bg-BG"/>
        </w:rPr>
      </w:pPr>
      <w:r>
        <w:rPr>
          <w:lang w:eastAsia="bg-BG"/>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FF758B" w:rsidRDefault="00FF758B" w:rsidP="00FF758B">
      <w:pPr>
        <w:autoSpaceDE w:val="0"/>
        <w:autoSpaceDN w:val="0"/>
        <w:adjustRightInd w:val="0"/>
        <w:jc w:val="both"/>
        <w:rPr>
          <w:lang w:eastAsia="bg-BG"/>
        </w:rPr>
      </w:pPr>
      <w:r>
        <w:rPr>
          <w:lang w:eastAsia="bg-BG"/>
        </w:rPr>
        <w:lastRenderedPageBreak/>
        <w:t>4. при акционерно дружество – лицата по чл. 241, ал. 1, чл. 242, ал. 1 и чл. 244, ал. 1 от Търговския закон;</w:t>
      </w:r>
    </w:p>
    <w:p w:rsidR="00FF758B" w:rsidRDefault="00FF758B" w:rsidP="00FF758B">
      <w:pPr>
        <w:autoSpaceDE w:val="0"/>
        <w:autoSpaceDN w:val="0"/>
        <w:adjustRightInd w:val="0"/>
        <w:jc w:val="both"/>
        <w:rPr>
          <w:lang w:eastAsia="bg-BG"/>
        </w:rPr>
      </w:pPr>
      <w:r>
        <w:rPr>
          <w:lang w:eastAsia="bg-BG"/>
        </w:rPr>
        <w:t>5. при командитно дружество с акции – лицата по чл. 256 във връзка с чл. 244, ал. 1 от Търговския закон;</w:t>
      </w:r>
    </w:p>
    <w:p w:rsidR="00FF758B" w:rsidRDefault="00FF758B" w:rsidP="00FF758B">
      <w:pPr>
        <w:autoSpaceDE w:val="0"/>
        <w:autoSpaceDN w:val="0"/>
        <w:adjustRightInd w:val="0"/>
        <w:jc w:val="both"/>
        <w:rPr>
          <w:lang w:eastAsia="bg-BG"/>
        </w:rPr>
      </w:pPr>
      <w:r>
        <w:rPr>
          <w:lang w:eastAsia="bg-BG"/>
        </w:rPr>
        <w:t>6. при едноличен търговец – физическото лице – търговец;</w:t>
      </w:r>
    </w:p>
    <w:p w:rsidR="00FF758B" w:rsidRDefault="00FF758B" w:rsidP="00FF758B">
      <w:pPr>
        <w:autoSpaceDE w:val="0"/>
        <w:autoSpaceDN w:val="0"/>
        <w:adjustRightInd w:val="0"/>
        <w:jc w:val="both"/>
        <w:rPr>
          <w:lang w:eastAsia="bg-BG"/>
        </w:rPr>
      </w:pPr>
      <w:r>
        <w:rPr>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FF758B" w:rsidRDefault="00FF758B" w:rsidP="00FF758B">
      <w:pPr>
        <w:autoSpaceDE w:val="0"/>
        <w:autoSpaceDN w:val="0"/>
        <w:adjustRightInd w:val="0"/>
        <w:jc w:val="both"/>
        <w:rPr>
          <w:lang w:eastAsia="bg-BG"/>
        </w:rPr>
      </w:pPr>
      <w:r>
        <w:rPr>
          <w:lang w:eastAsia="bg-BG"/>
        </w:rPr>
        <w:t>8. в случаите по т. 1 – 7 – и прокуристите, когато има такива;</w:t>
      </w:r>
    </w:p>
    <w:p w:rsidR="00FF758B" w:rsidRDefault="00FF758B" w:rsidP="00FF758B">
      <w:pPr>
        <w:autoSpaceDE w:val="0"/>
        <w:autoSpaceDN w:val="0"/>
        <w:adjustRightInd w:val="0"/>
        <w:jc w:val="both"/>
        <w:rPr>
          <w:lang w:eastAsia="bg-BG"/>
        </w:rPr>
      </w:pPr>
      <w:r>
        <w:rPr>
          <w:lang w:eastAsia="bg-BG"/>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FF758B" w:rsidRDefault="00FF758B" w:rsidP="00FF758B">
      <w:pPr>
        <w:autoSpaceDE w:val="0"/>
        <w:autoSpaceDN w:val="0"/>
        <w:adjustRightInd w:val="0"/>
        <w:ind w:firstLine="708"/>
        <w:jc w:val="both"/>
        <w:rPr>
          <w:lang w:eastAsia="bg-BG"/>
        </w:rPr>
      </w:pPr>
      <w:r>
        <w:rPr>
          <w:lang w:eastAsia="bg-BG"/>
        </w:rPr>
        <w:t>В случаите по 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FF758B" w:rsidRDefault="00FF758B" w:rsidP="00FF758B">
      <w:pPr>
        <w:numPr>
          <w:ilvl w:val="0"/>
          <w:numId w:val="19"/>
        </w:numPr>
        <w:autoSpaceDE w:val="0"/>
        <w:autoSpaceDN w:val="0"/>
        <w:adjustRightInd w:val="0"/>
        <w:jc w:val="both"/>
        <w:rPr>
          <w:lang w:eastAsia="bg-BG"/>
        </w:rPr>
      </w:pPr>
      <w:r>
        <w:rPr>
          <w:b/>
          <w:lang w:eastAsia="bg-BG"/>
        </w:rPr>
        <w:t>Възложителят ще отстрани от участие в процедурата за възлагане  на настоящата обществена поръчк</w:t>
      </w:r>
      <w:r>
        <w:rPr>
          <w:b/>
          <w:lang w:val="en-US" w:eastAsia="bg-BG"/>
        </w:rPr>
        <w:t xml:space="preserve">a </w:t>
      </w:r>
      <w:r>
        <w:rPr>
          <w:b/>
          <w:lang w:eastAsia="bg-BG"/>
        </w:rPr>
        <w:t>кандидат или участник, за когото е налице някое от следните обстоятелства</w:t>
      </w:r>
      <w:r>
        <w:rPr>
          <w:lang w:eastAsia="bg-BG"/>
        </w:rPr>
        <w:t>:</w:t>
      </w:r>
    </w:p>
    <w:p w:rsidR="00FF758B" w:rsidRDefault="00FF758B" w:rsidP="00FF758B">
      <w:pPr>
        <w:autoSpaceDE w:val="0"/>
        <w:autoSpaceDN w:val="0"/>
        <w:adjustRightInd w:val="0"/>
        <w:ind w:firstLine="708"/>
        <w:jc w:val="both"/>
        <w:rPr>
          <w:lang w:eastAsia="bg-BG"/>
        </w:rPr>
      </w:pPr>
      <w:r>
        <w:rPr>
          <w:lang w:eastAsia="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FF758B" w:rsidRDefault="00FF758B" w:rsidP="00FF758B">
      <w:pPr>
        <w:autoSpaceDE w:val="0"/>
        <w:autoSpaceDN w:val="0"/>
        <w:adjustRightInd w:val="0"/>
        <w:ind w:firstLine="708"/>
        <w:jc w:val="both"/>
        <w:rPr>
          <w:lang w:eastAsia="bg-BG"/>
        </w:rPr>
      </w:pPr>
      <w:r>
        <w:rPr>
          <w:lang w:eastAsia="bg-BG"/>
        </w:rPr>
        <w:t xml:space="preserve">2. лишен е от правото да упражнява дейността по лицензия </w:t>
      </w:r>
      <w:r>
        <w:t xml:space="preserve">„търговия с електрическа енергия” и „координатор на стандартна балансираща група” </w:t>
      </w:r>
      <w:r>
        <w:rPr>
          <w:lang w:eastAsia="bg-BG"/>
        </w:rPr>
        <w:t xml:space="preserve"> , съгласно законодателството на държавата, в която е извършено деянието;</w:t>
      </w:r>
    </w:p>
    <w:p w:rsidR="00FF758B" w:rsidRDefault="00FF758B" w:rsidP="00FF758B">
      <w:pPr>
        <w:autoSpaceDE w:val="0"/>
        <w:autoSpaceDN w:val="0"/>
        <w:adjustRightInd w:val="0"/>
        <w:ind w:firstLine="708"/>
        <w:jc w:val="both"/>
        <w:rPr>
          <w:lang w:eastAsia="bg-BG"/>
        </w:rPr>
      </w:pPr>
      <w:r>
        <w:rPr>
          <w:lang w:eastAsia="bg-BG"/>
        </w:rPr>
        <w:t>3. сключил е споразумение с други лица, с цел нарушаване на конкуренцията, когато нарушението е установено с акт на компетентен орган;</w:t>
      </w:r>
    </w:p>
    <w:p w:rsidR="00FF758B" w:rsidRDefault="00FF758B" w:rsidP="00FF758B">
      <w:pPr>
        <w:autoSpaceDE w:val="0"/>
        <w:autoSpaceDN w:val="0"/>
        <w:adjustRightInd w:val="0"/>
        <w:ind w:firstLine="708"/>
        <w:jc w:val="both"/>
        <w:rPr>
          <w:lang w:eastAsia="bg-BG"/>
        </w:rPr>
      </w:pPr>
      <w:r>
        <w:rPr>
          <w:lang w:eastAsia="bg-BG"/>
        </w:rPr>
        <w:t>4. доказано е, че е виновен за неизпълнение на договор за обществена поръчка,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FF758B" w:rsidRDefault="00FF758B" w:rsidP="00FF758B">
      <w:pPr>
        <w:autoSpaceDE w:val="0"/>
        <w:autoSpaceDN w:val="0"/>
        <w:adjustRightInd w:val="0"/>
        <w:ind w:firstLine="708"/>
        <w:jc w:val="both"/>
        <w:rPr>
          <w:lang w:eastAsia="bg-BG"/>
        </w:rPr>
      </w:pPr>
      <w:r>
        <w:rPr>
          <w:lang w:eastAsia="bg-BG"/>
        </w:rPr>
        <w:t>5. опитал е да:</w:t>
      </w:r>
    </w:p>
    <w:p w:rsidR="00FF758B" w:rsidRDefault="00FF758B" w:rsidP="00FF758B">
      <w:pPr>
        <w:autoSpaceDE w:val="0"/>
        <w:autoSpaceDN w:val="0"/>
        <w:adjustRightInd w:val="0"/>
        <w:ind w:firstLine="708"/>
        <w:jc w:val="both"/>
        <w:rPr>
          <w:lang w:eastAsia="bg-BG"/>
        </w:rPr>
      </w:pPr>
      <w:r>
        <w:rPr>
          <w:lang w:eastAsia="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FF758B" w:rsidRDefault="00FF758B" w:rsidP="00FF758B">
      <w:pPr>
        <w:autoSpaceDE w:val="0"/>
        <w:autoSpaceDN w:val="0"/>
        <w:adjustRightInd w:val="0"/>
        <w:ind w:firstLine="708"/>
        <w:jc w:val="both"/>
        <w:rPr>
          <w:lang w:eastAsia="bg-BG"/>
        </w:rPr>
      </w:pPr>
      <w:r>
        <w:rPr>
          <w:lang w:eastAsia="bg-BG"/>
        </w:rPr>
        <w:t>б) получи информация, която може да му даде неоснователно предимство в процедурата за възлагане на обществена поръчка.</w:t>
      </w:r>
    </w:p>
    <w:p w:rsidR="00FF758B" w:rsidRDefault="00FF758B" w:rsidP="00FF758B">
      <w:pPr>
        <w:autoSpaceDE w:val="0"/>
        <w:autoSpaceDN w:val="0"/>
        <w:adjustRightInd w:val="0"/>
        <w:ind w:firstLine="708"/>
        <w:jc w:val="both"/>
        <w:rPr>
          <w:lang w:eastAsia="bg-BG"/>
        </w:rPr>
      </w:pPr>
    </w:p>
    <w:p w:rsidR="00FF758B" w:rsidRDefault="00FF758B" w:rsidP="00FF758B">
      <w:pPr>
        <w:pStyle w:val="NoSpacing"/>
        <w:numPr>
          <w:ilvl w:val="0"/>
          <w:numId w:val="20"/>
        </w:numPr>
        <w:ind w:left="1276" w:hanging="567"/>
        <w:jc w:val="both"/>
        <w:rPr>
          <w:b/>
          <w:iCs/>
          <w:sz w:val="24"/>
          <w:szCs w:val="24"/>
          <w:u w:val="single"/>
          <w:lang w:bidi="bg-BG"/>
        </w:rPr>
      </w:pPr>
      <w:r>
        <w:rPr>
          <w:b/>
          <w:bCs/>
          <w:sz w:val="24"/>
          <w:szCs w:val="24"/>
        </w:rPr>
        <w:t>Други</w:t>
      </w:r>
      <w:r>
        <w:rPr>
          <w:iCs/>
          <w:sz w:val="24"/>
          <w:szCs w:val="24"/>
          <w:lang w:bidi="bg-BG"/>
        </w:rPr>
        <w:t xml:space="preserve"> </w:t>
      </w:r>
      <w:r>
        <w:rPr>
          <w:b/>
          <w:iCs/>
          <w:sz w:val="24"/>
          <w:szCs w:val="24"/>
          <w:lang w:bidi="bg-BG"/>
        </w:rPr>
        <w:t>основания за отстраняване от участие</w:t>
      </w:r>
    </w:p>
    <w:p w:rsidR="00FF758B" w:rsidRDefault="00FF758B" w:rsidP="00FF758B">
      <w:pPr>
        <w:pStyle w:val="NoSpacing"/>
        <w:ind w:firstLine="709"/>
        <w:jc w:val="both"/>
        <w:rPr>
          <w:iCs/>
          <w:sz w:val="24"/>
          <w:szCs w:val="24"/>
          <w:lang w:bidi="bg-BG"/>
        </w:rPr>
      </w:pPr>
      <w:r>
        <w:rPr>
          <w:iCs/>
          <w:sz w:val="24"/>
          <w:szCs w:val="24"/>
          <w:lang w:bidi="bg-BG"/>
        </w:rPr>
        <w:t>Съгласно чл. 107 ЗОП освен на основанията по чл. 54 и 55, възложителят отстранява от процедурата:</w:t>
      </w:r>
    </w:p>
    <w:p w:rsidR="00FF758B" w:rsidRDefault="00FF758B" w:rsidP="00FF758B">
      <w:pPr>
        <w:pStyle w:val="NoSpacing"/>
        <w:jc w:val="both"/>
        <w:rPr>
          <w:iCs/>
          <w:sz w:val="24"/>
          <w:szCs w:val="24"/>
          <w:lang w:bidi="bg-BG"/>
        </w:rPr>
      </w:pPr>
      <w:r>
        <w:rPr>
          <w:iCs/>
          <w:sz w:val="24"/>
          <w:szCs w:val="24"/>
          <w:lang w:bidi="bg-BG"/>
        </w:rPr>
        <w:tab/>
        <w:t>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FF758B" w:rsidRDefault="00FF758B" w:rsidP="00FF758B">
      <w:pPr>
        <w:pStyle w:val="NoSpacing"/>
        <w:jc w:val="both"/>
        <w:rPr>
          <w:iCs/>
          <w:sz w:val="24"/>
          <w:szCs w:val="24"/>
          <w:lang w:bidi="bg-BG"/>
        </w:rPr>
      </w:pPr>
      <w:r>
        <w:rPr>
          <w:iCs/>
          <w:sz w:val="24"/>
          <w:szCs w:val="24"/>
          <w:lang w:bidi="bg-BG"/>
        </w:rPr>
        <w:tab/>
        <w:t>2. участник, който е представил оферта, която не отговаря на предварително обявените условия на поръчката;</w:t>
      </w:r>
    </w:p>
    <w:p w:rsidR="00FF758B" w:rsidRDefault="00FF758B" w:rsidP="00FF758B">
      <w:pPr>
        <w:pStyle w:val="NoSpacing"/>
        <w:jc w:val="both"/>
        <w:rPr>
          <w:iCs/>
          <w:sz w:val="24"/>
          <w:szCs w:val="24"/>
          <w:lang w:bidi="bg-BG"/>
        </w:rPr>
      </w:pPr>
      <w:r>
        <w:rPr>
          <w:iCs/>
          <w:sz w:val="24"/>
          <w:szCs w:val="24"/>
          <w:lang w:bidi="bg-BG"/>
        </w:rPr>
        <w:tab/>
        <w:t>3. участник, който не е представил в срок обосновката по чл. 72, ал. 1 или чиято оферта не е приета съгласно чл. 72, ал. 3 - 5 ЗОП;</w:t>
      </w:r>
    </w:p>
    <w:p w:rsidR="00FF758B" w:rsidRDefault="00FF758B" w:rsidP="00FF758B">
      <w:pPr>
        <w:pStyle w:val="NoSpacing"/>
        <w:ind w:left="709" w:hanging="709"/>
        <w:jc w:val="both"/>
        <w:rPr>
          <w:iCs/>
          <w:sz w:val="24"/>
          <w:szCs w:val="24"/>
          <w:lang w:bidi="bg-BG"/>
        </w:rPr>
      </w:pPr>
      <w:r>
        <w:rPr>
          <w:iCs/>
          <w:sz w:val="24"/>
          <w:szCs w:val="24"/>
          <w:lang w:bidi="bg-BG"/>
        </w:rPr>
        <w:lastRenderedPageBreak/>
        <w:tab/>
        <w:t>4. участници, които са свързани лица.</w:t>
      </w:r>
    </w:p>
    <w:p w:rsidR="00FF758B" w:rsidRDefault="00FF758B" w:rsidP="00FF758B">
      <w:pPr>
        <w:pStyle w:val="NoSpacing"/>
        <w:numPr>
          <w:ilvl w:val="0"/>
          <w:numId w:val="20"/>
        </w:numPr>
        <w:ind w:left="1276" w:hanging="567"/>
        <w:jc w:val="both"/>
        <w:rPr>
          <w:b/>
          <w:iCs/>
          <w:sz w:val="24"/>
          <w:szCs w:val="24"/>
          <w:lang w:bidi="bg-BG"/>
        </w:rPr>
      </w:pPr>
      <w:r>
        <w:rPr>
          <w:b/>
          <w:iCs/>
          <w:sz w:val="24"/>
          <w:szCs w:val="24"/>
          <w:lang w:bidi="bg-BG"/>
        </w:rPr>
        <w:t>Основания за отстраняване, свързани с националното законодателство</w:t>
      </w:r>
    </w:p>
    <w:p w:rsidR="00FF758B" w:rsidRPr="006951CA" w:rsidRDefault="00FF758B" w:rsidP="00FF758B">
      <w:pPr>
        <w:pStyle w:val="NoSpacing"/>
        <w:ind w:left="66"/>
        <w:jc w:val="both"/>
        <w:rPr>
          <w:iCs/>
          <w:sz w:val="24"/>
          <w:szCs w:val="24"/>
          <w:u w:val="single"/>
          <w:lang w:bidi="bg-BG"/>
        </w:rPr>
      </w:pPr>
      <w:r>
        <w:rPr>
          <w:iCs/>
          <w:sz w:val="24"/>
          <w:szCs w:val="24"/>
          <w:lang w:bidi="bg-BG"/>
        </w:rPr>
        <w:tab/>
        <w:t xml:space="preserve">Възложителят отстранява от процедурата 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6951CA">
        <w:rPr>
          <w:bCs/>
          <w:i/>
          <w:sz w:val="24"/>
          <w:szCs w:val="24"/>
          <w:u w:val="single"/>
        </w:rPr>
        <w:t xml:space="preserve">За удостоверяване на това обстоятелство участникът следва да попълни </w:t>
      </w:r>
      <w:r w:rsidRPr="006951CA">
        <w:rPr>
          <w:i/>
          <w:sz w:val="24"/>
          <w:szCs w:val="24"/>
          <w:u w:val="single"/>
          <w:lang w:val="ru-RU"/>
        </w:rPr>
        <w:t xml:space="preserve">част </w:t>
      </w:r>
      <w:r w:rsidRPr="006951CA">
        <w:rPr>
          <w:i/>
          <w:sz w:val="24"/>
          <w:szCs w:val="24"/>
          <w:u w:val="single"/>
        </w:rPr>
        <w:t xml:space="preserve">III: Основания за изключване, раздел Г от </w:t>
      </w:r>
      <w:r w:rsidRPr="006951CA">
        <w:rPr>
          <w:i/>
          <w:sz w:val="24"/>
          <w:szCs w:val="24"/>
          <w:u w:val="single"/>
          <w:lang w:val="ru-RU"/>
        </w:rPr>
        <w:t>ЕЕДОП</w:t>
      </w:r>
      <w:r w:rsidRPr="006951CA">
        <w:rPr>
          <w:bCs/>
          <w:i/>
          <w:sz w:val="24"/>
          <w:szCs w:val="24"/>
          <w:u w:val="single"/>
        </w:rPr>
        <w:t>.</w:t>
      </w:r>
    </w:p>
    <w:p w:rsidR="00FF758B" w:rsidRDefault="00FF758B" w:rsidP="00FF758B">
      <w:pPr>
        <w:autoSpaceDE w:val="0"/>
        <w:autoSpaceDN w:val="0"/>
        <w:adjustRightInd w:val="0"/>
        <w:ind w:left="1647"/>
        <w:jc w:val="both"/>
        <w:rPr>
          <w:lang w:eastAsia="bg-BG"/>
        </w:rPr>
      </w:pPr>
    </w:p>
    <w:p w:rsidR="00FF758B" w:rsidRDefault="00FF758B" w:rsidP="00FF758B">
      <w:pPr>
        <w:autoSpaceDE w:val="0"/>
        <w:autoSpaceDN w:val="0"/>
        <w:adjustRightInd w:val="0"/>
        <w:ind w:firstLine="708"/>
        <w:jc w:val="both"/>
        <w:rPr>
          <w:lang w:eastAsia="bg-BG"/>
        </w:rPr>
      </w:pPr>
    </w:p>
    <w:p w:rsidR="00FF758B" w:rsidRDefault="00FF758B" w:rsidP="00FF758B">
      <w:pPr>
        <w:autoSpaceDE w:val="0"/>
        <w:autoSpaceDN w:val="0"/>
        <w:adjustRightInd w:val="0"/>
        <w:jc w:val="both"/>
        <w:rPr>
          <w:b/>
          <w:bCs/>
          <w:lang w:eastAsia="bg-BG"/>
        </w:rPr>
      </w:pPr>
      <w:r>
        <w:rPr>
          <w:b/>
          <w:bCs/>
          <w:lang w:eastAsia="bg-BG"/>
        </w:rPr>
        <w:t xml:space="preserve">            Мерки за доказване на надеждност.</w:t>
      </w:r>
    </w:p>
    <w:p w:rsidR="00FF758B" w:rsidRDefault="00FF758B" w:rsidP="00FF758B">
      <w:pPr>
        <w:autoSpaceDE w:val="0"/>
        <w:autoSpaceDN w:val="0"/>
        <w:adjustRightInd w:val="0"/>
        <w:ind w:firstLine="708"/>
        <w:jc w:val="both"/>
        <w:rPr>
          <w:lang w:eastAsia="bg-BG"/>
        </w:rPr>
      </w:pPr>
      <w:r>
        <w:rPr>
          <w:lang w:eastAsia="bg-BG"/>
        </w:rPr>
        <w:t>Участник, за когото са налице основания по чл.54, ал.1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FF758B" w:rsidRDefault="00FF758B" w:rsidP="00FF758B">
      <w:pPr>
        <w:autoSpaceDE w:val="0"/>
        <w:autoSpaceDN w:val="0"/>
        <w:adjustRightInd w:val="0"/>
        <w:ind w:firstLine="708"/>
        <w:jc w:val="both"/>
        <w:rPr>
          <w:lang w:eastAsia="bg-BG"/>
        </w:rPr>
      </w:pPr>
      <w:r>
        <w:rPr>
          <w:lang w:eastAsia="bg-BG"/>
        </w:rPr>
        <w:t>1. е погасил задълженията си по чл. 54, ал. 1, т. 3, включително начислените лихви и/или глоби или че те са разсрочени, отсрочени или обезпечени;</w:t>
      </w:r>
    </w:p>
    <w:p w:rsidR="00FF758B" w:rsidRDefault="00FF758B" w:rsidP="00FF758B">
      <w:pPr>
        <w:autoSpaceDE w:val="0"/>
        <w:autoSpaceDN w:val="0"/>
        <w:adjustRightInd w:val="0"/>
        <w:ind w:firstLine="708"/>
        <w:jc w:val="both"/>
        <w:rPr>
          <w:lang w:eastAsia="bg-BG"/>
        </w:rPr>
      </w:pPr>
      <w:r>
        <w:rPr>
          <w:lang w:eastAsia="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FF758B" w:rsidRDefault="00FF758B" w:rsidP="00FF758B">
      <w:pPr>
        <w:autoSpaceDE w:val="0"/>
        <w:autoSpaceDN w:val="0"/>
        <w:adjustRightInd w:val="0"/>
        <w:ind w:firstLine="708"/>
        <w:jc w:val="both"/>
        <w:rPr>
          <w:lang w:eastAsia="bg-BG"/>
        </w:rPr>
      </w:pPr>
      <w:r>
        <w:rPr>
          <w:lang w:eastAsia="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FF758B" w:rsidRDefault="00FF758B" w:rsidP="00FF758B">
      <w:pPr>
        <w:autoSpaceDE w:val="0"/>
        <w:autoSpaceDN w:val="0"/>
        <w:adjustRightInd w:val="0"/>
        <w:ind w:firstLine="708"/>
        <w:jc w:val="both"/>
        <w:rPr>
          <w:lang w:eastAsia="bg-BG"/>
        </w:rPr>
      </w:pPr>
      <w:r>
        <w:rPr>
          <w:lang w:eastAsia="bg-BG"/>
        </w:rPr>
        <w:t>Възложителят има право да прецени предприетите от участника мерки, като отчита тежестта и конкретните обстоятелства, свързани с престъплението или нарушението.</w:t>
      </w:r>
    </w:p>
    <w:p w:rsidR="00FF758B" w:rsidRDefault="00FF758B" w:rsidP="00FF758B">
      <w:pPr>
        <w:autoSpaceDE w:val="0"/>
        <w:autoSpaceDN w:val="0"/>
        <w:adjustRightInd w:val="0"/>
        <w:ind w:firstLine="708"/>
        <w:jc w:val="both"/>
        <w:rPr>
          <w:lang w:eastAsia="bg-BG"/>
        </w:rPr>
      </w:pPr>
      <w:r>
        <w:rPr>
          <w:lang w:eastAsia="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FF758B" w:rsidRDefault="00FF758B" w:rsidP="00FF758B">
      <w:pPr>
        <w:autoSpaceDE w:val="0"/>
        <w:autoSpaceDN w:val="0"/>
        <w:adjustRightInd w:val="0"/>
        <w:ind w:firstLine="708"/>
        <w:jc w:val="both"/>
        <w:rPr>
          <w:lang w:eastAsia="bg-BG"/>
        </w:rPr>
      </w:pPr>
      <w:r>
        <w:rPr>
          <w:lang w:eastAsia="bg-BG"/>
        </w:rPr>
        <w:t>Мотивите за приемане или отхвърляне на предприетите по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FF758B" w:rsidRDefault="00FF758B" w:rsidP="00FF758B">
      <w:pPr>
        <w:autoSpaceDE w:val="0"/>
        <w:autoSpaceDN w:val="0"/>
        <w:adjustRightInd w:val="0"/>
        <w:ind w:firstLine="708"/>
        <w:jc w:val="both"/>
        <w:rPr>
          <w:lang w:eastAsia="bg-BG"/>
        </w:rPr>
      </w:pPr>
      <w:r>
        <w:rPr>
          <w:lang w:eastAsia="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rsidR="00FF758B" w:rsidRDefault="00FF758B" w:rsidP="00FF758B">
      <w:pPr>
        <w:autoSpaceDE w:val="0"/>
        <w:autoSpaceDN w:val="0"/>
        <w:adjustRightInd w:val="0"/>
        <w:ind w:firstLine="708"/>
        <w:jc w:val="both"/>
        <w:rPr>
          <w:lang w:eastAsia="bg-BG"/>
        </w:rPr>
      </w:pPr>
    </w:p>
    <w:p w:rsidR="00FF758B" w:rsidRPr="006951CA" w:rsidRDefault="00FF758B" w:rsidP="006951CA">
      <w:pPr>
        <w:autoSpaceDE w:val="0"/>
        <w:autoSpaceDN w:val="0"/>
        <w:adjustRightInd w:val="0"/>
        <w:jc w:val="both"/>
        <w:rPr>
          <w:bCs/>
          <w:i/>
          <w:u w:val="single"/>
          <w:lang w:eastAsia="bg-BG"/>
        </w:rPr>
      </w:pPr>
      <w:r>
        <w:rPr>
          <w:b/>
          <w:bCs/>
          <w:lang w:eastAsia="bg-BG"/>
        </w:rPr>
        <w:tab/>
      </w:r>
      <w:r w:rsidRPr="006951CA">
        <w:rPr>
          <w:bCs/>
          <w:i/>
          <w:u w:val="single"/>
          <w:lang w:eastAsia="bg-BG"/>
        </w:rPr>
        <w:t xml:space="preserve">Участникът декларира липсата на основания за отстраняване в  Част </w:t>
      </w:r>
      <w:r w:rsidRPr="006951CA">
        <w:rPr>
          <w:bCs/>
          <w:i/>
          <w:u w:val="single"/>
          <w:lang w:val="en-US" w:eastAsia="bg-BG"/>
        </w:rPr>
        <w:t xml:space="preserve">III </w:t>
      </w:r>
      <w:r w:rsidRPr="006951CA">
        <w:rPr>
          <w:bCs/>
          <w:i/>
          <w:u w:val="single"/>
          <w:lang w:eastAsia="bg-BG"/>
        </w:rPr>
        <w:t>, раздели А, Б, В и Г от ЕЕДОП.</w:t>
      </w:r>
    </w:p>
    <w:p w:rsidR="00FF758B" w:rsidRDefault="00FF758B" w:rsidP="006951CA">
      <w:pPr>
        <w:autoSpaceDE w:val="0"/>
        <w:autoSpaceDN w:val="0"/>
        <w:adjustRightInd w:val="0"/>
        <w:ind w:firstLine="708"/>
        <w:jc w:val="both"/>
        <w:rPr>
          <w:b/>
          <w:bCs/>
          <w:lang w:val="en-US" w:eastAsia="bg-BG"/>
        </w:rPr>
      </w:pPr>
    </w:p>
    <w:p w:rsidR="00FF758B" w:rsidRDefault="00FF758B" w:rsidP="00FF758B">
      <w:pPr>
        <w:autoSpaceDE w:val="0"/>
        <w:autoSpaceDN w:val="0"/>
        <w:adjustRightInd w:val="0"/>
        <w:ind w:firstLine="708"/>
        <w:jc w:val="both"/>
        <w:rPr>
          <w:b/>
          <w:bCs/>
          <w:lang w:eastAsia="bg-BG"/>
        </w:rPr>
      </w:pPr>
      <w:r>
        <w:rPr>
          <w:b/>
          <w:bCs/>
          <w:lang w:eastAsia="bg-BG"/>
        </w:rPr>
        <w:t>Прилагане на основанията за отстраняване</w:t>
      </w:r>
    </w:p>
    <w:p w:rsidR="00FF758B" w:rsidRDefault="00FF758B" w:rsidP="00FF758B">
      <w:pPr>
        <w:autoSpaceDE w:val="0"/>
        <w:autoSpaceDN w:val="0"/>
        <w:adjustRightInd w:val="0"/>
        <w:ind w:firstLine="708"/>
        <w:jc w:val="both"/>
        <w:rPr>
          <w:lang w:eastAsia="bg-BG"/>
        </w:rPr>
      </w:pPr>
      <w:r>
        <w:rPr>
          <w:lang w:eastAsia="bg-BG"/>
        </w:rPr>
        <w:t xml:space="preserve">Възложителят </w:t>
      </w:r>
      <w:r>
        <w:rPr>
          <w:b/>
          <w:lang w:eastAsia="bg-BG"/>
        </w:rPr>
        <w:t>отстранява</w:t>
      </w:r>
      <w:r>
        <w:rPr>
          <w:lang w:eastAsia="bg-BG"/>
        </w:rPr>
        <w:t xml:space="preserve"> от процедурата участник, за когото са налице основанията по чл. 54, ал.1 и посочените от възложителя обстоятелства по чл. 55, ал. 1 от ЗОП, възникнали преди или по време на процедурата. Разпоредбата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FF758B" w:rsidRDefault="00FF758B" w:rsidP="00FF758B">
      <w:pPr>
        <w:autoSpaceDE w:val="0"/>
        <w:autoSpaceDN w:val="0"/>
        <w:adjustRightInd w:val="0"/>
        <w:ind w:firstLine="708"/>
        <w:jc w:val="both"/>
        <w:rPr>
          <w:lang w:eastAsia="bg-BG"/>
        </w:rPr>
      </w:pPr>
      <w:r>
        <w:rPr>
          <w:lang w:eastAsia="bg-BG"/>
        </w:rPr>
        <w:t>Основанията за отстраняване се прилагат до изтичане на сроковете посочени в чл.57, ал.3  и ал.4 от ЗОП:</w:t>
      </w:r>
    </w:p>
    <w:p w:rsidR="00FF758B" w:rsidRDefault="00FF758B" w:rsidP="00FF758B">
      <w:pPr>
        <w:autoSpaceDE w:val="0"/>
        <w:autoSpaceDN w:val="0"/>
        <w:adjustRightInd w:val="0"/>
        <w:ind w:firstLine="708"/>
        <w:jc w:val="both"/>
        <w:rPr>
          <w:lang w:eastAsia="bg-BG"/>
        </w:rPr>
      </w:pPr>
      <w:r>
        <w:rPr>
          <w:lang w:eastAsia="bg-BG"/>
        </w:rPr>
        <w:t>В случай на отстраняване по чл.54 и чл. 55 от ЗОП, възложителят трябва да осигури доказателства за наличие на основания за отстраняване.</w:t>
      </w:r>
    </w:p>
    <w:p w:rsidR="00FF758B" w:rsidRDefault="00FF758B" w:rsidP="00FF758B">
      <w:pPr>
        <w:autoSpaceDE w:val="0"/>
        <w:autoSpaceDN w:val="0"/>
        <w:adjustRightInd w:val="0"/>
        <w:ind w:firstLine="708"/>
        <w:jc w:val="both"/>
        <w:rPr>
          <w:lang w:eastAsia="bg-BG"/>
        </w:rPr>
      </w:pPr>
      <w:r>
        <w:rPr>
          <w:lang w:eastAsia="bg-BG"/>
        </w:rPr>
        <w:lastRenderedPageBreak/>
        <w:t>Когато за участник е налице някое от основанията по чл. 54, ал. 1 ЗОП или чл. 55, ал. 1 ЗОП и преди подаването на заявлението за участие или офертата той е предприел мерки за доказване на надеждност по чл. 56 ЗОП, тези мерки се описват в декларацията.</w:t>
      </w:r>
    </w:p>
    <w:p w:rsidR="00FF758B" w:rsidRDefault="00FF758B" w:rsidP="00FF758B">
      <w:pPr>
        <w:autoSpaceDE w:val="0"/>
        <w:autoSpaceDN w:val="0"/>
        <w:adjustRightInd w:val="0"/>
        <w:ind w:firstLine="708"/>
        <w:jc w:val="both"/>
        <w:rPr>
          <w:lang w:eastAsia="bg-BG"/>
        </w:rPr>
      </w:pPr>
      <w:r>
        <w:rPr>
          <w:lang w:eastAsia="bg-BG"/>
        </w:rPr>
        <w:t>Като доказателства за надеждността на участника се представят следните документи:</w:t>
      </w:r>
    </w:p>
    <w:p w:rsidR="00FF758B" w:rsidRDefault="00FF758B" w:rsidP="00FF758B">
      <w:pPr>
        <w:autoSpaceDE w:val="0"/>
        <w:autoSpaceDN w:val="0"/>
        <w:adjustRightInd w:val="0"/>
        <w:ind w:firstLine="708"/>
        <w:jc w:val="both"/>
        <w:rPr>
          <w:lang w:eastAsia="bg-BG"/>
        </w:rPr>
      </w:pPr>
      <w:r>
        <w:rPr>
          <w:lang w:eastAsia="bg-BG"/>
        </w:rPr>
        <w:t>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FF758B" w:rsidRDefault="00FF758B" w:rsidP="00FF758B">
      <w:pPr>
        <w:autoSpaceDE w:val="0"/>
        <w:autoSpaceDN w:val="0"/>
        <w:adjustRightInd w:val="0"/>
        <w:ind w:firstLine="708"/>
        <w:jc w:val="both"/>
        <w:rPr>
          <w:lang w:eastAsia="bg-BG"/>
        </w:rPr>
      </w:pPr>
      <w:r>
        <w:rPr>
          <w:lang w:eastAsia="bg-BG"/>
        </w:rPr>
        <w:t>2. по отношение на обстоятелството по чл. 56, ал. 1, т. 3 ЗОП – документ от съответния компетентен орган за потвърждение на описаните обстоятелства.</w:t>
      </w:r>
    </w:p>
    <w:p w:rsidR="00FF758B" w:rsidRDefault="00FF758B" w:rsidP="00FF758B">
      <w:pPr>
        <w:autoSpaceDE w:val="0"/>
        <w:autoSpaceDN w:val="0"/>
        <w:adjustRightInd w:val="0"/>
        <w:ind w:firstLine="708"/>
        <w:jc w:val="both"/>
        <w:rPr>
          <w:b/>
          <w:lang w:eastAsia="bg-BG"/>
        </w:rPr>
      </w:pPr>
      <w:r>
        <w:rPr>
          <w:b/>
          <w:lang w:eastAsia="bg-BG"/>
        </w:rPr>
        <w:t>Участниците са длъжни да уведомят писмено възложителя в 3-дневен срок от настъпване на обстоятелство по чл. 54, ал. 1, чл. 101, ал. 11 ЗОП или по чл. 55, ал. 1 ЗОП.</w:t>
      </w:r>
    </w:p>
    <w:p w:rsidR="00FF758B" w:rsidRDefault="00FF758B" w:rsidP="00FF758B">
      <w:pPr>
        <w:autoSpaceDE w:val="0"/>
        <w:autoSpaceDN w:val="0"/>
        <w:adjustRightInd w:val="0"/>
        <w:ind w:firstLine="708"/>
        <w:jc w:val="both"/>
        <w:rPr>
          <w:lang w:eastAsia="bg-BG"/>
        </w:rPr>
      </w:pPr>
      <w:r>
        <w:rPr>
          <w:lang w:eastAsia="bg-BG"/>
        </w:rPr>
        <w:t>В случаите, когато участникът е уведомил възложителят, то същият предава уведомлението на председателя на комисията по чл. 103, ал. 1 ЗОП, а когато документите по чл. 106, ал. 1 ЗОП са получени от възложителя, той връща на комисията доклада с указания за отразяване на новонастъпилите обстоятелства.</w:t>
      </w:r>
    </w:p>
    <w:p w:rsidR="00FF758B" w:rsidRDefault="00FF758B" w:rsidP="00FF758B">
      <w:pPr>
        <w:autoSpaceDE w:val="0"/>
        <w:autoSpaceDN w:val="0"/>
        <w:adjustRightInd w:val="0"/>
        <w:jc w:val="both"/>
        <w:rPr>
          <w:b/>
          <w:bCs/>
          <w:lang w:eastAsia="bg-BG"/>
        </w:rPr>
      </w:pPr>
    </w:p>
    <w:p w:rsidR="00FF758B" w:rsidRDefault="00FF758B" w:rsidP="00FF758B">
      <w:pPr>
        <w:autoSpaceDE w:val="0"/>
        <w:autoSpaceDN w:val="0"/>
        <w:adjustRightInd w:val="0"/>
        <w:ind w:firstLine="708"/>
        <w:jc w:val="both"/>
        <w:rPr>
          <w:b/>
          <w:bCs/>
          <w:lang w:eastAsia="bg-BG"/>
        </w:rPr>
      </w:pPr>
      <w:r>
        <w:rPr>
          <w:b/>
          <w:bCs/>
          <w:lang w:eastAsia="bg-BG"/>
        </w:rPr>
        <w:t>Доказване липсата на основания за отстраняване</w:t>
      </w:r>
    </w:p>
    <w:p w:rsidR="00FF758B" w:rsidRDefault="00FF758B" w:rsidP="00FF758B">
      <w:pPr>
        <w:autoSpaceDE w:val="0"/>
        <w:autoSpaceDN w:val="0"/>
        <w:adjustRightInd w:val="0"/>
        <w:ind w:firstLine="708"/>
        <w:jc w:val="both"/>
        <w:rPr>
          <w:lang w:eastAsia="bg-BG"/>
        </w:rPr>
      </w:pPr>
      <w:r>
        <w:rPr>
          <w:lang w:eastAsia="bg-BG"/>
        </w:rPr>
        <w:t>За доказване на липсата на основания за отстраняване участникът, избран за изпълнител, представя документите по чл.58 ал.1 от ЗОП.</w:t>
      </w:r>
    </w:p>
    <w:p w:rsidR="00FF758B" w:rsidRDefault="00FF758B" w:rsidP="00FF758B">
      <w:pPr>
        <w:autoSpaceDE w:val="0"/>
        <w:autoSpaceDN w:val="0"/>
        <w:adjustRightInd w:val="0"/>
        <w:ind w:firstLine="708"/>
        <w:jc w:val="both"/>
        <w:rPr>
          <w:lang w:eastAsia="bg-BG"/>
        </w:rPr>
      </w:pPr>
      <w:r>
        <w:rPr>
          <w:lang w:eastAsia="bg-BG"/>
        </w:rPr>
        <w:t>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w:t>
      </w:r>
    </w:p>
    <w:p w:rsidR="00FF758B" w:rsidRDefault="00FF758B" w:rsidP="00FF758B">
      <w:pPr>
        <w:autoSpaceDE w:val="0"/>
        <w:autoSpaceDN w:val="0"/>
        <w:adjustRightInd w:val="0"/>
        <w:ind w:firstLine="708"/>
        <w:jc w:val="both"/>
        <w:rPr>
          <w:lang w:eastAsia="bg-BG"/>
        </w:rPr>
      </w:pPr>
      <w:r>
        <w:rPr>
          <w:lan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FF758B" w:rsidRDefault="00FF758B" w:rsidP="00FF758B">
      <w:pPr>
        <w:autoSpaceDE w:val="0"/>
        <w:autoSpaceDN w:val="0"/>
        <w:adjustRightInd w:val="0"/>
        <w:ind w:firstLine="708"/>
        <w:jc w:val="both"/>
        <w:rPr>
          <w:i/>
          <w:lang w:eastAsia="bg-BG"/>
        </w:rPr>
      </w:pPr>
      <w:r>
        <w:rPr>
          <w:i/>
          <w:lang w:eastAsia="bg-BG"/>
        </w:rPr>
        <w:t>Възложителят няма право да изисква представянето на документите по 58 ал.1 от ЗОП,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FF758B" w:rsidRDefault="00FF758B" w:rsidP="00FF758B">
      <w:pPr>
        <w:tabs>
          <w:tab w:val="left" w:pos="1134"/>
        </w:tabs>
        <w:spacing w:after="120"/>
        <w:ind w:left="360"/>
        <w:jc w:val="both"/>
        <w:rPr>
          <w:b/>
          <w:lang w:eastAsia="bg-BG"/>
        </w:rPr>
      </w:pPr>
    </w:p>
    <w:p w:rsidR="00FF758B" w:rsidRPr="00AB7787" w:rsidRDefault="00FF758B" w:rsidP="00AB7787">
      <w:pPr>
        <w:numPr>
          <w:ilvl w:val="0"/>
          <w:numId w:val="21"/>
        </w:numPr>
        <w:tabs>
          <w:tab w:val="left" w:pos="0"/>
        </w:tabs>
        <w:spacing w:after="120"/>
        <w:ind w:left="0" w:firstLine="0"/>
        <w:jc w:val="center"/>
        <w:rPr>
          <w:b/>
          <w:color w:val="000000"/>
          <w:lang w:eastAsia="bg-BG"/>
        </w:rPr>
      </w:pPr>
      <w:r>
        <w:rPr>
          <w:b/>
          <w:color w:val="000000"/>
          <w:lang w:eastAsia="bg-BG"/>
        </w:rPr>
        <w:t>КРИТЕРИИ ЗА ПОДБОР</w:t>
      </w:r>
    </w:p>
    <w:p w:rsidR="00FF758B" w:rsidRDefault="00FF758B" w:rsidP="00E4041A">
      <w:pPr>
        <w:numPr>
          <w:ilvl w:val="0"/>
          <w:numId w:val="22"/>
        </w:numPr>
        <w:tabs>
          <w:tab w:val="left" w:pos="567"/>
        </w:tabs>
        <w:spacing w:after="120"/>
        <w:ind w:left="0" w:firstLine="570"/>
        <w:jc w:val="both"/>
      </w:pPr>
      <w:r>
        <w:rPr>
          <w:b/>
        </w:rPr>
        <w:t>Изисквания за допустимост за икономическо и финансово състояние и документи,</w:t>
      </w:r>
      <w:r>
        <w:rPr>
          <w:bCs/>
        </w:rPr>
        <w:t xml:space="preserve"> съгласно Раздел </w:t>
      </w:r>
      <w:r>
        <w:t xml:space="preserve">ІІІ.1.2 на обявлението за поръчката. </w:t>
      </w:r>
    </w:p>
    <w:p w:rsidR="00FF758B" w:rsidRPr="00AB7787" w:rsidRDefault="00FF758B" w:rsidP="00FF758B">
      <w:pPr>
        <w:tabs>
          <w:tab w:val="left" w:pos="567"/>
          <w:tab w:val="left" w:pos="851"/>
        </w:tabs>
        <w:spacing w:after="120"/>
        <w:jc w:val="both"/>
      </w:pPr>
      <w:r>
        <w:tab/>
        <w:t>Възложителят</w:t>
      </w:r>
      <w:r>
        <w:rPr>
          <w:b/>
        </w:rPr>
        <w:t xml:space="preserve"> НЕ ПОСТАВЯ</w:t>
      </w:r>
      <w:r>
        <w:t xml:space="preserve"> изисквания за икономическо и финансово състояние.</w:t>
      </w:r>
    </w:p>
    <w:p w:rsidR="00FF758B" w:rsidRDefault="00FF758B" w:rsidP="00E4041A">
      <w:pPr>
        <w:tabs>
          <w:tab w:val="left" w:pos="851"/>
        </w:tabs>
        <w:spacing w:after="120"/>
        <w:ind w:firstLine="360"/>
        <w:jc w:val="both"/>
        <w:rPr>
          <w:b/>
        </w:rPr>
      </w:pPr>
      <w:r>
        <w:rPr>
          <w:b/>
        </w:rPr>
        <w:t xml:space="preserve">   2.</w:t>
      </w:r>
      <w:r>
        <w:rPr>
          <w:b/>
        </w:rPr>
        <w:tab/>
        <w:t xml:space="preserve">Изисквания за допустимост за годност (правоспособност) за упражняване на професионална дейност, </w:t>
      </w:r>
      <w:r>
        <w:rPr>
          <w:bCs/>
        </w:rPr>
        <w:t xml:space="preserve">съгласно Раздел </w:t>
      </w:r>
      <w:r>
        <w:t>ІІІ.1.1 на обявлението за поръчката.</w:t>
      </w:r>
    </w:p>
    <w:p w:rsidR="00FF758B" w:rsidRDefault="00FF758B" w:rsidP="00FF758B">
      <w:pPr>
        <w:tabs>
          <w:tab w:val="left" w:pos="851"/>
        </w:tabs>
        <w:spacing w:after="120"/>
        <w:jc w:val="both"/>
      </w:pPr>
      <w:r>
        <w:rPr>
          <w:b/>
        </w:rPr>
        <w:tab/>
        <w:t xml:space="preserve">2.1. </w:t>
      </w:r>
      <w:r>
        <w:t xml:space="preserve">Участникът трябва да притежава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издадена от Комисията за енергийно и водно регулиране /КЕВР/ или еквивалент.</w:t>
      </w:r>
    </w:p>
    <w:p w:rsidR="00FF758B" w:rsidRDefault="00FF758B" w:rsidP="00FF758B">
      <w:pPr>
        <w:tabs>
          <w:tab w:val="left" w:pos="0"/>
        </w:tabs>
        <w:spacing w:after="120"/>
        <w:jc w:val="both"/>
      </w:pPr>
      <w:r>
        <w:lastRenderedPageBreak/>
        <w:t xml:space="preserve">            </w:t>
      </w:r>
      <w:r>
        <w:rPr>
          <w:b/>
          <w:u w:val="single"/>
        </w:rPr>
        <w:t>Важно:</w:t>
      </w:r>
      <w:r>
        <w:t xml:space="preserve"> На етап сключване на договор участникът, избран за изпълнител, следва да представи заверено копие на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както и с административните актове, издадени от Комисията за енергийно и водно регулиране /КЕВР/ или представен валиден еквивалентен документ, издаден от компетентен орган, за чуждестранни участници или декларация, или удостоверение за наличието на такава регистрация от компетентните органи, съгласно съответния национален закон.</w:t>
      </w:r>
    </w:p>
    <w:p w:rsidR="00FF758B" w:rsidRDefault="00FF758B" w:rsidP="00FF758B">
      <w:pPr>
        <w:tabs>
          <w:tab w:val="left" w:pos="851"/>
        </w:tabs>
        <w:spacing w:after="120"/>
        <w:jc w:val="both"/>
      </w:pPr>
      <w:r>
        <w:t xml:space="preserve">         В случай, че участникът участва като обединение, което не е регистрирано като самостоятелно юридическо лице, както и в случаите, когато е предвидено участие на подизпълнители, изисканата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се представя за всеки от членовете на обединението, съобразно разпределението на участието на лицата при изпълнение на дейностите, предвидени в настоящата поръчка, описано в договора за създаване на обединението, както и за подизпълнителите, пряко ангажирани с упражняване на дейностите, предвидени в настоящата поръчка.</w:t>
      </w:r>
    </w:p>
    <w:p w:rsidR="00FF758B" w:rsidRDefault="00FF758B" w:rsidP="00FF758B">
      <w:pPr>
        <w:tabs>
          <w:tab w:val="left" w:pos="851"/>
        </w:tabs>
        <w:spacing w:after="120"/>
        <w:jc w:val="both"/>
      </w:pPr>
      <w:r>
        <w:tab/>
      </w:r>
      <w:r>
        <w:rPr>
          <w:b/>
        </w:rPr>
        <w:t xml:space="preserve">2.2 </w:t>
      </w:r>
      <w:r>
        <w:t>Към крайната дата на подаване на предложението, участникът следва да е регистриран в Регистъра на координаторите на стандартни балансиращи групи и в Регистъра на търговските участници, поддържани от Елекроенергиен системен оператор /ЕСО/ със статус „активен”.</w:t>
      </w:r>
    </w:p>
    <w:p w:rsidR="00FF758B" w:rsidRDefault="00FF758B" w:rsidP="00FF758B">
      <w:pPr>
        <w:spacing w:line="276" w:lineRule="auto"/>
        <w:ind w:firstLine="720"/>
        <w:jc w:val="both"/>
      </w:pPr>
      <w:r>
        <w:rPr>
          <w:b/>
          <w:u w:val="single"/>
        </w:rPr>
        <w:t>Важно:</w:t>
      </w:r>
      <w:r>
        <w:rPr>
          <w:b/>
        </w:rPr>
        <w:t xml:space="preserve"> </w:t>
      </w:r>
      <w:r>
        <w:t xml:space="preserve">На етап сключване на договор участникът следва да представи доказателство за регистрация пред ЕСО - в Регистъра на координаторите на стандартни балансиращи групи и в Регистъра на търговските участници  </w:t>
      </w:r>
      <w:r>
        <w:rPr>
          <w:color w:val="000000"/>
        </w:rPr>
        <w:t>и/или да посочи публичния регистър, в които се съдържа информация за наличието на този лиценз (в случай, че информацията е достъпна за проверка в публичен регистър).</w:t>
      </w:r>
    </w:p>
    <w:p w:rsidR="00FF758B" w:rsidRDefault="00FF758B" w:rsidP="00FF758B">
      <w:pPr>
        <w:tabs>
          <w:tab w:val="left" w:pos="851"/>
        </w:tabs>
        <w:spacing w:after="120"/>
        <w:jc w:val="both"/>
        <w:rPr>
          <w:u w:val="single"/>
        </w:rPr>
      </w:pPr>
    </w:p>
    <w:p w:rsidR="00FF758B" w:rsidRDefault="00FF758B" w:rsidP="00EF22C1">
      <w:pPr>
        <w:tabs>
          <w:tab w:val="left" w:pos="0"/>
        </w:tabs>
        <w:autoSpaceDE w:val="0"/>
        <w:autoSpaceDN w:val="0"/>
        <w:adjustRightInd w:val="0"/>
        <w:spacing w:after="20"/>
        <w:ind w:firstLine="709"/>
        <w:jc w:val="both"/>
        <w:rPr>
          <w:i/>
          <w:u w:val="single"/>
        </w:rPr>
      </w:pPr>
      <w:r w:rsidRPr="006951CA">
        <w:rPr>
          <w:i/>
          <w:u w:val="single"/>
        </w:rPr>
        <w:t>За деклариране  на годност (правоспособност)</w:t>
      </w:r>
      <w:r w:rsidRPr="006951CA">
        <w:rPr>
          <w:b/>
          <w:u w:val="single"/>
        </w:rPr>
        <w:t xml:space="preserve"> </w:t>
      </w:r>
      <w:r w:rsidRPr="006951CA">
        <w:rPr>
          <w:i/>
          <w:u w:val="single"/>
        </w:rPr>
        <w:t xml:space="preserve">за упражняване на професионална дейност  участникът попълва раздел А: Годност в Част IV: Критерии за подбор от Единния ЕЕДОП с номера и датата на </w:t>
      </w:r>
      <w:r w:rsidR="00EF22C1">
        <w:rPr>
          <w:i/>
          <w:u w:val="single"/>
        </w:rPr>
        <w:t>издаване на изисквания документ.</w:t>
      </w:r>
    </w:p>
    <w:p w:rsidR="00502B8E" w:rsidRPr="00EF22C1" w:rsidRDefault="00502B8E" w:rsidP="00EF22C1">
      <w:pPr>
        <w:tabs>
          <w:tab w:val="left" w:pos="0"/>
        </w:tabs>
        <w:autoSpaceDE w:val="0"/>
        <w:autoSpaceDN w:val="0"/>
        <w:adjustRightInd w:val="0"/>
        <w:spacing w:after="20"/>
        <w:ind w:firstLine="709"/>
        <w:jc w:val="both"/>
        <w:rPr>
          <w:i/>
          <w:u w:val="single"/>
        </w:rPr>
      </w:pPr>
    </w:p>
    <w:p w:rsidR="00FF758B" w:rsidRDefault="00FF758B" w:rsidP="00FF758B">
      <w:pPr>
        <w:spacing w:after="120"/>
        <w:jc w:val="both"/>
        <w:rPr>
          <w:b/>
        </w:rPr>
      </w:pPr>
      <w:r>
        <w:rPr>
          <w:b/>
          <w:lang w:val="en-US"/>
        </w:rPr>
        <w:tab/>
      </w:r>
      <w:r>
        <w:rPr>
          <w:b/>
        </w:rPr>
        <w:t>3. Изисквания за допустимост за технически  и професионални способности на участниците,</w:t>
      </w:r>
      <w:r>
        <w:rPr>
          <w:bCs/>
        </w:rPr>
        <w:t xml:space="preserve"> </w:t>
      </w:r>
      <w:r>
        <w:rPr>
          <w:b/>
          <w:bCs/>
        </w:rPr>
        <w:t>съгласно</w:t>
      </w:r>
      <w:r>
        <w:rPr>
          <w:b/>
        </w:rPr>
        <w:t xml:space="preserve"> в Раздел ІІІ.1.3)</w:t>
      </w:r>
      <w:r>
        <w:t xml:space="preserve"> </w:t>
      </w:r>
      <w:r>
        <w:rPr>
          <w:b/>
        </w:rPr>
        <w:t>на обявлението за поръчката.</w:t>
      </w:r>
    </w:p>
    <w:p w:rsidR="00FF758B" w:rsidRDefault="00FF758B" w:rsidP="00FF758B">
      <w:pPr>
        <w:tabs>
          <w:tab w:val="left" w:pos="851"/>
        </w:tabs>
        <w:autoSpaceDE w:val="0"/>
        <w:autoSpaceDN w:val="0"/>
        <w:adjustRightInd w:val="0"/>
        <w:spacing w:after="20"/>
        <w:jc w:val="both"/>
      </w:pPr>
    </w:p>
    <w:p w:rsidR="00FF758B" w:rsidRDefault="00FF758B" w:rsidP="00FF758B">
      <w:pPr>
        <w:tabs>
          <w:tab w:val="left" w:pos="0"/>
        </w:tabs>
        <w:spacing w:after="120"/>
        <w:ind w:firstLine="1065"/>
        <w:jc w:val="both"/>
        <w:rPr>
          <w:b/>
          <w:i/>
        </w:rPr>
      </w:pPr>
      <w:r>
        <w:rPr>
          <w:b/>
          <w:i/>
        </w:rPr>
        <w:t xml:space="preserve">3.1. Участникът да има внедрена система за управление на качеството по стандарт </w:t>
      </w:r>
      <w:r>
        <w:rPr>
          <w:b/>
          <w:i/>
          <w:lang w:val="en-US"/>
        </w:rPr>
        <w:t xml:space="preserve">EN </w:t>
      </w:r>
      <w:r>
        <w:rPr>
          <w:b/>
          <w:i/>
        </w:rPr>
        <w:t xml:space="preserve">ISO 9001:2008/ 2015, </w:t>
      </w:r>
      <w:r>
        <w:t xml:space="preserve">БДС ЕN ISO 9001:2008/ 2015 </w:t>
      </w:r>
      <w:r>
        <w:rPr>
          <w:b/>
          <w:i/>
        </w:rPr>
        <w:t xml:space="preserve"> или еквивалент с обхват на сертификата</w:t>
      </w:r>
      <w:r>
        <w:rPr>
          <w:b/>
          <w:i/>
          <w:lang w:val="en-US"/>
        </w:rPr>
        <w:t xml:space="preserve"> </w:t>
      </w:r>
      <w:r>
        <w:rPr>
          <w:b/>
          <w:i/>
        </w:rPr>
        <w:t>„търговия на електрическа енергия” и „координатор на стандартна балансираща група”.</w:t>
      </w:r>
    </w:p>
    <w:p w:rsidR="00FF758B" w:rsidRDefault="00FF758B" w:rsidP="00FF758B">
      <w:pPr>
        <w:tabs>
          <w:tab w:val="left" w:pos="360"/>
          <w:tab w:val="left" w:pos="709"/>
        </w:tabs>
        <w:autoSpaceDE w:val="0"/>
        <w:autoSpaceDN w:val="0"/>
        <w:adjustRightInd w:val="0"/>
        <w:ind w:firstLine="680"/>
        <w:jc w:val="both"/>
      </w:pPr>
      <w:r>
        <w:tab/>
        <w:t xml:space="preserve"> </w:t>
      </w:r>
    </w:p>
    <w:p w:rsidR="00FF758B" w:rsidRDefault="00FF758B" w:rsidP="00FF758B">
      <w:pPr>
        <w:tabs>
          <w:tab w:val="left" w:pos="360"/>
          <w:tab w:val="left" w:pos="709"/>
        </w:tabs>
        <w:autoSpaceDE w:val="0"/>
        <w:autoSpaceDN w:val="0"/>
        <w:adjustRightInd w:val="0"/>
        <w:ind w:firstLine="680"/>
        <w:jc w:val="both"/>
      </w:pPr>
      <w:r w:rsidRPr="00111DE6">
        <w:t xml:space="preserve">Сертификатите трябва да са </w:t>
      </w:r>
      <w:r w:rsidR="00FE6A4B" w:rsidRPr="00111DE6">
        <w:t xml:space="preserve">актуални към датата на подаване на офертата, </w:t>
      </w:r>
      <w:r w:rsidRPr="00111DE6">
        <w:t>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w:t>
      </w:r>
      <w:r>
        <w:t xml:space="preserve">, който е страна по Многостранно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w:t>
      </w:r>
      <w:r>
        <w:rPr>
          <w:b/>
        </w:rPr>
        <w:t xml:space="preserve">Възложителят приема и еквивалентни сертификати, издадени от органи, </w:t>
      </w:r>
      <w:r>
        <w:rPr>
          <w:b/>
        </w:rPr>
        <w:lastRenderedPageBreak/>
        <w:t xml:space="preserve">установени в други държави. </w:t>
      </w:r>
      <w: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w:t>
      </w:r>
    </w:p>
    <w:p w:rsidR="00FF758B" w:rsidRDefault="00FF758B" w:rsidP="00FF758B">
      <w:pPr>
        <w:tabs>
          <w:tab w:val="left" w:pos="360"/>
          <w:tab w:val="left" w:pos="709"/>
        </w:tabs>
        <w:autoSpaceDE w:val="0"/>
        <w:autoSpaceDN w:val="0"/>
        <w:adjustRightInd w:val="0"/>
        <w:ind w:firstLine="680"/>
        <w:jc w:val="both"/>
      </w:pPr>
    </w:p>
    <w:p w:rsidR="00FF758B" w:rsidRDefault="00FF758B" w:rsidP="00FF758B">
      <w:pPr>
        <w:tabs>
          <w:tab w:val="left" w:pos="360"/>
          <w:tab w:val="left" w:pos="709"/>
        </w:tabs>
        <w:autoSpaceDE w:val="0"/>
        <w:autoSpaceDN w:val="0"/>
        <w:adjustRightInd w:val="0"/>
        <w:ind w:firstLine="680"/>
        <w:jc w:val="both"/>
      </w:pPr>
      <w:r w:rsidRPr="00111DE6">
        <w:rPr>
          <w:b/>
          <w:u w:val="single"/>
        </w:rPr>
        <w:t>Важно:</w:t>
      </w:r>
      <w:r w:rsidRPr="00111DE6">
        <w:t xml:space="preserve"> На етап сключване на договор участникът, избран за изпълнител, следва да представи като </w:t>
      </w:r>
      <w:r w:rsidRPr="00111DE6">
        <w:rPr>
          <w:b/>
        </w:rPr>
        <w:t xml:space="preserve">доказателство - </w:t>
      </w:r>
      <w:r w:rsidRPr="00111DE6">
        <w:rPr>
          <w:rFonts w:eastAsia="Calibri"/>
          <w:b/>
        </w:rPr>
        <w:t xml:space="preserve"> заверено от участника копие на Сертификат </w:t>
      </w:r>
      <w:r w:rsidRPr="00111DE6">
        <w:rPr>
          <w:i/>
          <w:lang w:val="en-US"/>
        </w:rPr>
        <w:t xml:space="preserve">EN </w:t>
      </w:r>
      <w:r w:rsidRPr="00111DE6">
        <w:rPr>
          <w:i/>
        </w:rPr>
        <w:t xml:space="preserve">ISO 9001:2008/ 2015, </w:t>
      </w:r>
      <w:r w:rsidRPr="00111DE6">
        <w:t xml:space="preserve">БДС ЕN ISO 9001:2008/ 2015 </w:t>
      </w:r>
      <w:r w:rsidRPr="00111DE6">
        <w:rPr>
          <w:i/>
        </w:rPr>
        <w:t xml:space="preserve"> </w:t>
      </w:r>
      <w:r w:rsidRPr="00111DE6">
        <w:t xml:space="preserve"> или </w:t>
      </w:r>
      <w:r w:rsidR="0084417C" w:rsidRPr="00111DE6">
        <w:t>еквивалентен, който да е валиден към датата на сключване на договора.</w:t>
      </w:r>
    </w:p>
    <w:p w:rsidR="00FF758B" w:rsidRDefault="00FF758B" w:rsidP="00FF758B">
      <w:pPr>
        <w:tabs>
          <w:tab w:val="left" w:pos="360"/>
          <w:tab w:val="left" w:pos="709"/>
        </w:tabs>
        <w:autoSpaceDE w:val="0"/>
        <w:autoSpaceDN w:val="0"/>
        <w:adjustRightInd w:val="0"/>
        <w:ind w:firstLine="680"/>
        <w:jc w:val="both"/>
      </w:pPr>
    </w:p>
    <w:p w:rsidR="00FF758B" w:rsidRPr="006951CA" w:rsidRDefault="00FF758B" w:rsidP="00FF758B">
      <w:pPr>
        <w:tabs>
          <w:tab w:val="left" w:pos="0"/>
        </w:tabs>
        <w:autoSpaceDE w:val="0"/>
        <w:autoSpaceDN w:val="0"/>
        <w:adjustRightInd w:val="0"/>
        <w:spacing w:after="20"/>
        <w:ind w:firstLine="709"/>
        <w:jc w:val="both"/>
        <w:rPr>
          <w:i/>
          <w:u w:val="single"/>
        </w:rPr>
      </w:pPr>
      <w:r w:rsidRPr="006951CA">
        <w:rPr>
          <w:i/>
          <w:u w:val="single"/>
        </w:rPr>
        <w:t>За деклариране  на техническите способности участникът попълва раздел Г: Стандарти за осигуряване на качеството в Част IV: Критерии за подбор от ЕЕДОП с описание на изисквания документ(номер и дата на издаване на документа).</w:t>
      </w:r>
    </w:p>
    <w:p w:rsidR="00FF758B" w:rsidRDefault="00FF758B" w:rsidP="00FF758B">
      <w:pPr>
        <w:tabs>
          <w:tab w:val="left" w:pos="851"/>
        </w:tabs>
        <w:autoSpaceDE w:val="0"/>
        <w:autoSpaceDN w:val="0"/>
        <w:adjustRightInd w:val="0"/>
        <w:spacing w:after="20"/>
        <w:jc w:val="both"/>
      </w:pPr>
    </w:p>
    <w:p w:rsidR="00FF758B" w:rsidRDefault="00FF758B" w:rsidP="00FF758B">
      <w:pPr>
        <w:numPr>
          <w:ilvl w:val="1"/>
          <w:numId w:val="23"/>
        </w:numPr>
        <w:tabs>
          <w:tab w:val="left" w:pos="0"/>
        </w:tabs>
        <w:autoSpaceDE w:val="0"/>
        <w:autoSpaceDN w:val="0"/>
        <w:adjustRightInd w:val="0"/>
        <w:spacing w:after="20"/>
        <w:ind w:left="0" w:firstLine="993"/>
        <w:jc w:val="both"/>
        <w:rPr>
          <w:b/>
          <w:i/>
        </w:rPr>
      </w:pPr>
      <w:r>
        <w:rPr>
          <w:b/>
          <w:i/>
        </w:rPr>
        <w:t xml:space="preserve">През последните 3 /три/ години, считано от датата на подаване на офертите, участникът да е изпълнил минимум 1/една/ дейност с предмет и обем, идентични или сходни с тази на поръчката. Като сходна дейност възложителят приема доставка </w:t>
      </w:r>
      <w:r w:rsidRPr="00AB7787">
        <w:rPr>
          <w:b/>
          <w:i/>
        </w:rPr>
        <w:t xml:space="preserve">на минимум 2000 </w:t>
      </w:r>
      <w:proofErr w:type="spellStart"/>
      <w:r w:rsidRPr="00AB7787">
        <w:rPr>
          <w:b/>
          <w:i/>
          <w:lang w:val="en-US"/>
        </w:rPr>
        <w:t>MWh</w:t>
      </w:r>
      <w:proofErr w:type="spellEnd"/>
      <w:r w:rsidRPr="00AB7787">
        <w:rPr>
          <w:b/>
          <w:i/>
          <w:lang w:val="en-US"/>
        </w:rPr>
        <w:t xml:space="preserve"> </w:t>
      </w:r>
      <w:r w:rsidRPr="00AB7787">
        <w:rPr>
          <w:b/>
          <w:i/>
        </w:rPr>
        <w:t>нетна активна</w:t>
      </w:r>
      <w:r>
        <w:rPr>
          <w:b/>
          <w:i/>
        </w:rPr>
        <w:t xml:space="preserve"> електрическа енергия и координатор на балансираща група.</w:t>
      </w:r>
    </w:p>
    <w:p w:rsidR="00FF758B" w:rsidRDefault="00FF758B" w:rsidP="00FF758B">
      <w:pPr>
        <w:tabs>
          <w:tab w:val="left" w:pos="0"/>
        </w:tabs>
        <w:autoSpaceDE w:val="0"/>
        <w:autoSpaceDN w:val="0"/>
        <w:adjustRightInd w:val="0"/>
        <w:spacing w:after="20"/>
        <w:ind w:firstLine="709"/>
        <w:jc w:val="both"/>
      </w:pPr>
    </w:p>
    <w:p w:rsidR="00FF758B" w:rsidRPr="006951CA" w:rsidRDefault="00FF758B" w:rsidP="00FF758B">
      <w:pPr>
        <w:tabs>
          <w:tab w:val="left" w:pos="0"/>
        </w:tabs>
        <w:autoSpaceDE w:val="0"/>
        <w:autoSpaceDN w:val="0"/>
        <w:adjustRightInd w:val="0"/>
        <w:spacing w:after="20"/>
        <w:ind w:firstLine="709"/>
        <w:jc w:val="both"/>
        <w:rPr>
          <w:i/>
          <w:u w:val="single"/>
        </w:rPr>
      </w:pPr>
      <w:r w:rsidRPr="006951CA">
        <w:rPr>
          <w:i/>
          <w:u w:val="single"/>
        </w:rPr>
        <w:t>За деклариране  на техническите способности участникът попълва поле 1б от раздел В: технически и професионални способности в Част IV: Критерии за подбор от ЕЕДОП.</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rPr>
          <w:lang w:val="en-US"/>
        </w:rPr>
      </w:pPr>
      <w:r>
        <w:rPr>
          <w:b/>
          <w:u w:val="single"/>
        </w:rPr>
        <w:t>Важно:</w:t>
      </w:r>
      <w:r>
        <w:t xml:space="preserve"> На етап сключване на договор участникът, избран за изпълнител, следва да представи </w:t>
      </w:r>
      <w:r>
        <w:rPr>
          <w:b/>
        </w:rPr>
        <w:t>доказателство</w:t>
      </w:r>
      <w:r>
        <w:t xml:space="preserve"> за извършената доставка под формата на удостоверение, издадено от получателя или компетентния орган, или чрез посочване на публичен регистър, в който е публикувана информация за доставката, или чрез други документи, които пряко доказват извършването на доставката.</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rPr>
          <w:b/>
          <w:bCs/>
          <w:i/>
          <w:iCs/>
        </w:rPr>
        <w:t xml:space="preserve">Забележка:   </w:t>
      </w:r>
      <w: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възможности.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 лица задължения.</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lastRenderedPageBreak/>
        <w:t>Ако участникът е клон на чуждестранно лице и за доказване на съответствието с изискванията за технически възможности клонът се позовава на ресурсите на търговеца, клонът представя докозателства, че при изпълнение на поръчката ще има на разположение тези ресурси.</w:t>
      </w:r>
    </w:p>
    <w:p w:rsidR="00E44FBB" w:rsidRDefault="00E44FBB" w:rsidP="00FF758B">
      <w:pPr>
        <w:tabs>
          <w:tab w:val="left" w:pos="0"/>
        </w:tabs>
        <w:autoSpaceDE w:val="0"/>
        <w:autoSpaceDN w:val="0"/>
        <w:adjustRightInd w:val="0"/>
        <w:spacing w:after="20"/>
        <w:ind w:firstLine="709"/>
        <w:jc w:val="both"/>
      </w:pPr>
    </w:p>
    <w:p w:rsidR="00FF758B" w:rsidRPr="006951CA" w:rsidRDefault="00FF758B" w:rsidP="00FF758B">
      <w:pPr>
        <w:pStyle w:val="Header"/>
        <w:numPr>
          <w:ilvl w:val="0"/>
          <w:numId w:val="21"/>
        </w:numPr>
        <w:tabs>
          <w:tab w:val="left" w:pos="426"/>
          <w:tab w:val="left" w:pos="851"/>
        </w:tabs>
        <w:spacing w:before="120" w:line="360" w:lineRule="auto"/>
        <w:ind w:hanging="1800"/>
        <w:rPr>
          <w:rFonts w:ascii="Times New Roman" w:hAnsi="Times New Roman" w:cs="Times New Roman"/>
          <w:bCs/>
        </w:rPr>
      </w:pPr>
      <w:r w:rsidRPr="006951CA">
        <w:rPr>
          <w:rFonts w:ascii="Times New Roman" w:hAnsi="Times New Roman" w:cs="Times New Roman"/>
          <w:bCs/>
        </w:rPr>
        <w:t>Изисквания към изпълнението на обществената поръчка</w:t>
      </w:r>
    </w:p>
    <w:p w:rsidR="00FF758B" w:rsidRPr="00E4041A" w:rsidRDefault="00FF758B" w:rsidP="00FF758B">
      <w:pPr>
        <w:numPr>
          <w:ilvl w:val="2"/>
          <w:numId w:val="24"/>
        </w:numPr>
        <w:spacing w:line="276" w:lineRule="auto"/>
        <w:jc w:val="both"/>
        <w:rPr>
          <w:b/>
          <w:i/>
          <w:u w:val="single"/>
        </w:rPr>
      </w:pPr>
      <w:r w:rsidRPr="00E4041A">
        <w:rPr>
          <w:b/>
          <w:i/>
          <w:u w:val="single"/>
        </w:rPr>
        <w:t xml:space="preserve">Изпълнителят следва да </w:t>
      </w:r>
      <w:r w:rsidRPr="00E4041A">
        <w:rPr>
          <w:b/>
          <w:i/>
          <w:kern w:val="24"/>
          <w:u w:val="single"/>
        </w:rPr>
        <w:t>извърши процедурата пред съответното електро разпределително  дружество за смяна на координатор и доставчик на електро енергия;</w:t>
      </w:r>
    </w:p>
    <w:p w:rsidR="00FF758B" w:rsidRDefault="00FF758B" w:rsidP="00FF758B">
      <w:pPr>
        <w:numPr>
          <w:ilvl w:val="2"/>
          <w:numId w:val="24"/>
        </w:numPr>
        <w:spacing w:line="276" w:lineRule="auto"/>
        <w:jc w:val="both"/>
      </w:pPr>
      <w:r>
        <w:t>Изпълнителят следва да</w:t>
      </w:r>
      <w:r>
        <w:rPr>
          <w:kern w:val="24"/>
        </w:rPr>
        <w:t xml:space="preserve"> Включи и регистрира Възложителя като непряк член на стандартна балансираща група;</w:t>
      </w:r>
    </w:p>
    <w:p w:rsidR="00FF758B" w:rsidRDefault="00FF758B" w:rsidP="00FF758B">
      <w:pPr>
        <w:numPr>
          <w:ilvl w:val="2"/>
          <w:numId w:val="24"/>
        </w:numPr>
        <w:spacing w:line="276" w:lineRule="auto"/>
        <w:jc w:val="both"/>
      </w:pPr>
      <w:r>
        <w:t xml:space="preserve">Изпълнителят следва да осигури на купувача услуга по прогнозиране на потреблението и отговорност за балансиране; </w:t>
      </w:r>
    </w:p>
    <w:p w:rsidR="00FF758B" w:rsidRDefault="00FF758B" w:rsidP="00FF758B">
      <w:pPr>
        <w:numPr>
          <w:ilvl w:val="2"/>
          <w:numId w:val="24"/>
        </w:numPr>
        <w:spacing w:line="276" w:lineRule="auto"/>
        <w:jc w:val="both"/>
      </w:pPr>
      <w:r>
        <w:t>Изпълнителят следва да има възможност за доставки на цялото количество електроенергия в необходимите срокове и с необходимото качество.</w:t>
      </w:r>
    </w:p>
    <w:p w:rsidR="00FF758B" w:rsidRDefault="00FF758B" w:rsidP="00FF758B">
      <w:pPr>
        <w:numPr>
          <w:ilvl w:val="2"/>
          <w:numId w:val="24"/>
        </w:numPr>
        <w:spacing w:line="276" w:lineRule="auto"/>
        <w:jc w:val="both"/>
      </w:pPr>
      <w:r>
        <w:t>Изпълнителят следва да</w:t>
      </w:r>
      <w:r>
        <w:rPr>
          <w:color w:val="000000"/>
        </w:rPr>
        <w:t xml:space="preserve"> има възможност да администрира часовите графици за потребление на възложителя; </w:t>
      </w:r>
    </w:p>
    <w:p w:rsidR="00FF758B" w:rsidRDefault="00FF758B" w:rsidP="00FF758B">
      <w:pPr>
        <w:numPr>
          <w:ilvl w:val="2"/>
          <w:numId w:val="24"/>
        </w:numPr>
        <w:spacing w:line="276" w:lineRule="auto"/>
        <w:jc w:val="both"/>
      </w:pPr>
      <w:r>
        <w:t xml:space="preserve"> Изпълнителят следва да</w:t>
      </w:r>
      <w:r>
        <w:rPr>
          <w:color w:val="000000"/>
        </w:rPr>
        <w:t xml:space="preserve"> има възможност да извършва всички дейности на „координатор на балансираща група“.</w:t>
      </w:r>
    </w:p>
    <w:p w:rsidR="00FF758B" w:rsidRDefault="00FF758B" w:rsidP="00FF758B">
      <w:pPr>
        <w:spacing w:line="276" w:lineRule="auto"/>
        <w:ind w:left="1004"/>
        <w:jc w:val="both"/>
      </w:pPr>
    </w:p>
    <w:p w:rsidR="00FF758B" w:rsidRDefault="00FF758B" w:rsidP="00FF758B">
      <w:pPr>
        <w:spacing w:after="120"/>
        <w:ind w:firstLine="709"/>
        <w:jc w:val="center"/>
        <w:rPr>
          <w:b/>
          <w:bCs/>
          <w:color w:val="000000"/>
        </w:rPr>
      </w:pPr>
      <w:r>
        <w:rPr>
          <w:b/>
          <w:bCs/>
          <w:color w:val="000000"/>
          <w:lang w:val="en-US"/>
        </w:rPr>
        <w:t xml:space="preserve">VI. </w:t>
      </w:r>
      <w:r>
        <w:rPr>
          <w:b/>
          <w:bCs/>
          <w:color w:val="000000"/>
        </w:rPr>
        <w:t>УКАЗАНИЯ ЗА ПОДГОТОВКА НА ОФЕРТАТА</w:t>
      </w:r>
    </w:p>
    <w:p w:rsidR="00FF758B" w:rsidRDefault="00FF758B" w:rsidP="00FF758B">
      <w:pPr>
        <w:spacing w:after="120"/>
        <w:ind w:firstLine="709"/>
        <w:jc w:val="both"/>
        <w:rPr>
          <w:color w:val="000000"/>
        </w:rPr>
      </w:pPr>
      <w:r>
        <w:rPr>
          <w:b/>
          <w:color w:val="000000"/>
        </w:rPr>
        <w:t xml:space="preserve">1. Общи изисквания </w:t>
      </w:r>
    </w:p>
    <w:p w:rsidR="00FF758B" w:rsidRDefault="00FF758B" w:rsidP="00FF758B">
      <w:pPr>
        <w:pStyle w:val="BodyText2"/>
        <w:tabs>
          <w:tab w:val="left" w:pos="993"/>
        </w:tabs>
        <w:spacing w:line="240" w:lineRule="auto"/>
        <w:ind w:firstLine="709"/>
        <w:jc w:val="both"/>
        <w:outlineLvl w:val="0"/>
        <w:rPr>
          <w:color w:val="000000"/>
          <w:lang w:val="bg-BG"/>
        </w:rPr>
      </w:pPr>
      <w:r>
        <w:rPr>
          <w:color w:val="000000"/>
          <w:shd w:val="clear" w:color="auto" w:fill="FFFFFF"/>
          <w:lang w:val="bg-BG"/>
        </w:rPr>
        <w:t xml:space="preserve">1.1. При изготвяне на офертата  всеки участник трябва да се придържа точно към обявените от възложителя условия. </w:t>
      </w:r>
      <w:r>
        <w:rPr>
          <w:color w:val="000000"/>
          <w:lang w:val="bg-BG"/>
        </w:rPr>
        <w:t>Участниците трябва да се придържат към вида и формата на изискуемите документи, посочени от възложителя, както и към образците на документи, утвърдени в настоящата документация.</w:t>
      </w:r>
    </w:p>
    <w:p w:rsidR="00FF758B" w:rsidRDefault="00FF758B" w:rsidP="00FF758B">
      <w:pPr>
        <w:pStyle w:val="Default"/>
        <w:spacing w:after="120"/>
        <w:ind w:firstLine="709"/>
        <w:jc w:val="both"/>
        <w:rPr>
          <w:b/>
        </w:rPr>
      </w:pPr>
      <w:r>
        <w:t xml:space="preserve">Офертата съдържа </w:t>
      </w:r>
      <w:r>
        <w:rPr>
          <w:b/>
        </w:rPr>
        <w:t xml:space="preserve">техническото и ценово предложение </w:t>
      </w:r>
      <w:r>
        <w:t>на</w:t>
      </w:r>
      <w:r>
        <w:rPr>
          <w:b/>
        </w:rPr>
        <w:t xml:space="preserve"> </w:t>
      </w:r>
      <w:r>
        <w:t xml:space="preserve">участника. Към офертата си участниците представят и информация, относно </w:t>
      </w:r>
      <w:r>
        <w:rPr>
          <w:b/>
        </w:rPr>
        <w:t>личното състояние и критериите за подбор.</w:t>
      </w:r>
    </w:p>
    <w:p w:rsidR="00FF758B" w:rsidRDefault="00FF758B" w:rsidP="00FF758B">
      <w:pPr>
        <w:spacing w:after="120"/>
        <w:ind w:firstLine="709"/>
        <w:jc w:val="both"/>
        <w:rPr>
          <w:color w:val="000000"/>
          <w:shd w:val="clear" w:color="auto" w:fill="FFFFFF"/>
        </w:rPr>
      </w:pPr>
      <w:r>
        <w:rPr>
          <w:color w:val="000000"/>
          <w:shd w:val="clear" w:color="auto" w:fill="FFFFFF"/>
        </w:rPr>
        <w:t>1.2. До изтичането на срока за подаване на офертите всеки кандидат или участник може да промени, да допълни или да оттегли офертата си.</w:t>
      </w:r>
    </w:p>
    <w:p w:rsidR="00FF758B" w:rsidRDefault="00FF758B" w:rsidP="00FF758B">
      <w:pPr>
        <w:pStyle w:val="Default"/>
        <w:spacing w:after="120"/>
        <w:ind w:firstLine="709"/>
        <w:jc w:val="both"/>
      </w:pPr>
      <w:bookmarkStart w:id="0" w:name="p18616911"/>
      <w:bookmarkEnd w:id="0"/>
      <w:r>
        <w:t>1.3. 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FF758B" w:rsidRDefault="00FF758B" w:rsidP="00FF758B">
      <w:pPr>
        <w:pStyle w:val="Default"/>
        <w:spacing w:after="120"/>
        <w:ind w:firstLine="709"/>
        <w:jc w:val="both"/>
      </w:pPr>
      <w:r>
        <w:t>1.4 В процедура за възлагане на обществена поръчка едно физическо или юридическо лице може да участва само в едно обединение.</w:t>
      </w:r>
    </w:p>
    <w:p w:rsidR="00FF758B" w:rsidRDefault="00FF758B" w:rsidP="00FF758B">
      <w:pPr>
        <w:pStyle w:val="Default"/>
        <w:spacing w:after="120"/>
        <w:ind w:firstLine="709"/>
        <w:jc w:val="both"/>
      </w:pPr>
      <w:r>
        <w:t>1.5 Свързани лица не могат да бъдат самостоятелни кандидати или участници в една и съща процедура.</w:t>
      </w:r>
    </w:p>
    <w:p w:rsidR="00FF758B" w:rsidRDefault="00FF758B" w:rsidP="00FF758B">
      <w:pPr>
        <w:pStyle w:val="Default"/>
        <w:spacing w:after="120"/>
        <w:ind w:firstLine="709"/>
        <w:jc w:val="both"/>
        <w:rPr>
          <w:shd w:val="clear" w:color="auto" w:fill="FFFFFF"/>
        </w:rPr>
      </w:pPr>
      <w:r>
        <w:rPr>
          <w:shd w:val="clear" w:color="auto" w:fill="FFFFFF"/>
        </w:rPr>
        <w:t>1.6. Всеки участник в процедура за възлагане на обществена поръчка има право да представи само една оферта.</w:t>
      </w:r>
      <w:r>
        <w:t xml:space="preserve"> </w:t>
      </w:r>
      <w:r>
        <w:rPr>
          <w:shd w:val="clear" w:color="auto" w:fill="FFFFFF"/>
        </w:rPr>
        <w:t xml:space="preserve">Варианти на офертата не се допускат. </w:t>
      </w:r>
    </w:p>
    <w:p w:rsidR="00FF758B" w:rsidRDefault="00FF758B" w:rsidP="00FF758B">
      <w:pPr>
        <w:ind w:firstLine="709"/>
        <w:jc w:val="both"/>
        <w:rPr>
          <w:color w:val="000000"/>
          <w:lang w:val="en-US"/>
        </w:rPr>
      </w:pPr>
      <w:r>
        <w:rPr>
          <w:color w:val="000000"/>
          <w:shd w:val="clear" w:color="auto" w:fill="FFFFFF"/>
        </w:rPr>
        <w:t xml:space="preserve">1.7. </w:t>
      </w:r>
      <w:r>
        <w:rPr>
          <w:color w:val="000000"/>
        </w:rPr>
        <w:t xml:space="preserve">Офертата за участие следва да бъде изготвена на български език,  в писмен вид, на хартиен носител и да е подписана от законния представител на участника по </w:t>
      </w:r>
      <w:r>
        <w:rPr>
          <w:color w:val="000000"/>
        </w:rPr>
        <w:lastRenderedPageBreak/>
        <w:t xml:space="preserve">документ за регистрация или от изрично упълномощено от него лице с нотариално заверено пълномощно. </w:t>
      </w:r>
    </w:p>
    <w:p w:rsidR="00FF758B" w:rsidRDefault="00FF758B" w:rsidP="00FF758B">
      <w:pPr>
        <w:ind w:firstLine="709"/>
        <w:jc w:val="both"/>
        <w:rPr>
          <w:color w:val="000000"/>
        </w:rPr>
      </w:pPr>
      <w:r>
        <w:rPr>
          <w:color w:val="000000"/>
        </w:rPr>
        <w:t>В случаите, когато участникът е чуждестранно лице, всички документи съставляващи офертата, следва да бъдат в оригинал с превод на български език, а документът за регистрация се представя с официален превод на български.</w:t>
      </w:r>
    </w:p>
    <w:p w:rsidR="00FF758B" w:rsidRDefault="00FF758B" w:rsidP="00FF758B">
      <w:pPr>
        <w:ind w:firstLine="709"/>
        <w:jc w:val="both"/>
        <w:rPr>
          <w:color w:val="000000"/>
          <w:shd w:val="clear" w:color="auto" w:fill="FFFFFF"/>
        </w:rPr>
      </w:pPr>
      <w:r>
        <w:rPr>
          <w:color w:val="000000"/>
          <w:shd w:val="clear" w:color="auto" w:fill="FFFFFF"/>
        </w:rPr>
        <w:t xml:space="preserve">- Срокът на валидност на офертите следва да бъде </w:t>
      </w:r>
      <w:r>
        <w:rPr>
          <w:b/>
          <w:color w:val="000000"/>
          <w:shd w:val="clear" w:color="auto" w:fill="FFFFFF"/>
        </w:rPr>
        <w:t xml:space="preserve">120 </w:t>
      </w:r>
      <w:r w:rsidRPr="00A1263B">
        <w:rPr>
          <w:rStyle w:val="68"/>
          <w:b/>
          <w:bCs/>
          <w:sz w:val="24"/>
          <w:szCs w:val="24"/>
        </w:rPr>
        <w:t>(</w:t>
      </w:r>
      <w:r w:rsidRPr="00A1263B">
        <w:rPr>
          <w:rStyle w:val="68"/>
          <w:b/>
          <w:bCs/>
          <w:sz w:val="24"/>
          <w:szCs w:val="24"/>
          <w:lang w:val="bg-BG"/>
        </w:rPr>
        <w:t>сто и два</w:t>
      </w:r>
      <w:proofErr w:type="spellStart"/>
      <w:r w:rsidRPr="00A1263B">
        <w:rPr>
          <w:rStyle w:val="68"/>
          <w:b/>
          <w:bCs/>
          <w:sz w:val="24"/>
          <w:szCs w:val="24"/>
        </w:rPr>
        <w:t>десет</w:t>
      </w:r>
      <w:proofErr w:type="spellEnd"/>
      <w:r w:rsidRPr="00A1263B">
        <w:rPr>
          <w:rStyle w:val="68"/>
          <w:b/>
          <w:bCs/>
          <w:sz w:val="24"/>
          <w:szCs w:val="24"/>
        </w:rPr>
        <w:t xml:space="preserve">) </w:t>
      </w:r>
      <w:proofErr w:type="spellStart"/>
      <w:r w:rsidRPr="00A1263B">
        <w:rPr>
          <w:rStyle w:val="68"/>
          <w:b/>
          <w:bCs/>
          <w:sz w:val="24"/>
          <w:szCs w:val="24"/>
        </w:rPr>
        <w:t>календарни</w:t>
      </w:r>
      <w:proofErr w:type="spellEnd"/>
      <w:r w:rsidRPr="00A1263B">
        <w:rPr>
          <w:rStyle w:val="68"/>
          <w:b/>
          <w:bCs/>
          <w:sz w:val="24"/>
          <w:szCs w:val="24"/>
        </w:rPr>
        <w:t xml:space="preserve"> </w:t>
      </w:r>
      <w:proofErr w:type="spellStart"/>
      <w:r w:rsidRPr="00A1263B">
        <w:rPr>
          <w:rStyle w:val="68"/>
          <w:b/>
          <w:bCs/>
          <w:sz w:val="24"/>
          <w:szCs w:val="24"/>
        </w:rPr>
        <w:t>дни</w:t>
      </w:r>
      <w:proofErr w:type="spellEnd"/>
      <w:r w:rsidRPr="00A1263B">
        <w:rPr>
          <w:color w:val="000000"/>
          <w:shd w:val="clear" w:color="auto" w:fill="FFFFFF"/>
        </w:rPr>
        <w:t>, считано от датата, определена за краен срок за получаване</w:t>
      </w:r>
      <w:r>
        <w:rPr>
          <w:color w:val="000000"/>
          <w:shd w:val="clear" w:color="auto" w:fill="FFFFFF"/>
        </w:rPr>
        <w:t xml:space="preserve"> на офертите. </w:t>
      </w:r>
    </w:p>
    <w:p w:rsidR="00FF758B" w:rsidRDefault="00FF758B" w:rsidP="00FF758B">
      <w:pPr>
        <w:ind w:firstLine="709"/>
        <w:jc w:val="both"/>
        <w:rPr>
          <w:color w:val="000000"/>
          <w:shd w:val="clear" w:color="auto" w:fill="FFFFFF"/>
        </w:rPr>
      </w:pPr>
      <w:r>
        <w:rPr>
          <w:color w:val="000000"/>
          <w:shd w:val="clear" w:color="auto" w:fill="FFFFFF"/>
        </w:rPr>
        <w:t>- Предложения с по-малък срок на валидност на офертата ще бъдат отстран</w:t>
      </w:r>
      <w:r>
        <w:rPr>
          <w:color w:val="000000"/>
          <w:shd w:val="clear" w:color="auto" w:fill="FFFFFF"/>
          <w:lang w:val="en-US"/>
        </w:rPr>
        <w:t>e</w:t>
      </w:r>
      <w:r>
        <w:rPr>
          <w:color w:val="000000"/>
          <w:shd w:val="clear" w:color="auto" w:fill="FFFFFF"/>
        </w:rPr>
        <w:t xml:space="preserve">ни като несъответстващи на изискванията на възложителя. </w:t>
      </w:r>
    </w:p>
    <w:p w:rsidR="00FF758B" w:rsidRDefault="00FF758B" w:rsidP="00FF758B">
      <w:pPr>
        <w:spacing w:line="276" w:lineRule="auto"/>
        <w:ind w:firstLine="709"/>
        <w:jc w:val="both"/>
        <w:rPr>
          <w:color w:val="000000"/>
          <w:shd w:val="clear" w:color="auto" w:fill="FFFFFF"/>
        </w:rPr>
      </w:pPr>
      <w:r>
        <w:rPr>
          <w:color w:val="000000"/>
          <w:shd w:val="clear" w:color="auto" w:fill="FFFFFF"/>
        </w:rPr>
        <w:t>-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FF758B" w:rsidRPr="002457C5" w:rsidRDefault="00FF758B" w:rsidP="00FF758B">
      <w:pPr>
        <w:pStyle w:val="21"/>
        <w:shd w:val="clear" w:color="auto" w:fill="auto"/>
        <w:spacing w:before="0" w:line="276" w:lineRule="auto"/>
        <w:ind w:right="142" w:firstLine="360"/>
        <w:jc w:val="both"/>
        <w:rPr>
          <w:rFonts w:ascii="Times New Roman" w:hAnsi="Times New Roman" w:cs="Times New Roman"/>
          <w:sz w:val="24"/>
          <w:szCs w:val="24"/>
        </w:rPr>
      </w:pPr>
      <w:r w:rsidRPr="002457C5">
        <w:rPr>
          <w:rFonts w:ascii="Times New Roman" w:hAnsi="Times New Roman" w:cs="Times New Roman"/>
          <w:color w:val="000000"/>
          <w:sz w:val="24"/>
          <w:szCs w:val="24"/>
          <w:shd w:val="clear" w:color="auto" w:fill="FFFFFF"/>
        </w:rPr>
        <w:tab/>
        <w:t xml:space="preserve">1.8. </w:t>
      </w:r>
      <w:r w:rsidRPr="002457C5">
        <w:rPr>
          <w:rFonts w:ascii="Times New Roman" w:hAnsi="Times New Roman" w:cs="Times New Roman"/>
          <w:sz w:val="24"/>
          <w:szCs w:val="24"/>
        </w:rPr>
        <w:t>Офертата задължително трябва да включва пълния обем от предмета на обществената поръчка. Оферти за част от предмета се отстраняват от участие.</w:t>
      </w:r>
    </w:p>
    <w:p w:rsidR="00FF758B" w:rsidRPr="002457C5" w:rsidRDefault="00FF758B" w:rsidP="00FF758B">
      <w:pPr>
        <w:pStyle w:val="ListParagraph1"/>
        <w:spacing w:line="276" w:lineRule="auto"/>
        <w:ind w:left="0"/>
        <w:jc w:val="both"/>
      </w:pPr>
      <w:r w:rsidRPr="002457C5">
        <w:rPr>
          <w:color w:val="000000"/>
          <w:shd w:val="clear" w:color="auto" w:fill="FFFFFF"/>
        </w:rPr>
        <w:tab/>
        <w:t xml:space="preserve">1.9. </w:t>
      </w:r>
      <w:r w:rsidRPr="002457C5">
        <w:t xml:space="preserve">Всички документи, които не са представени в оригинал и за които не се изисква нотариална заверка, трябва да са </w:t>
      </w:r>
      <w:r w:rsidRPr="002457C5">
        <w:rPr>
          <w:b/>
        </w:rPr>
        <w:t>заверени</w:t>
      </w:r>
      <w:r w:rsidRPr="002457C5">
        <w:t xml:space="preserve"> (когато са копия) с гриф „вярно с оригинала”, подпис и свеж печат</w:t>
      </w:r>
      <w:r w:rsidRPr="002457C5">
        <w:rPr>
          <w:lang w:val="ru-RU"/>
        </w:rPr>
        <w:t xml:space="preserve"> </w:t>
      </w:r>
      <w:r w:rsidRPr="002457C5">
        <w:t>на участника.</w:t>
      </w:r>
    </w:p>
    <w:p w:rsidR="00FF758B" w:rsidRPr="002457C5" w:rsidRDefault="00FF758B" w:rsidP="00FF758B">
      <w:pPr>
        <w:pStyle w:val="ListParagraph1"/>
        <w:numPr>
          <w:ilvl w:val="0"/>
          <w:numId w:val="25"/>
        </w:numPr>
        <w:spacing w:line="360" w:lineRule="auto"/>
        <w:jc w:val="both"/>
      </w:pPr>
      <w:r w:rsidRPr="002457C5">
        <w:t>При участие на обединения – на който и да е от членовете на обединението;</w:t>
      </w:r>
    </w:p>
    <w:p w:rsidR="00FF758B" w:rsidRPr="002457C5" w:rsidRDefault="00FF758B" w:rsidP="00FF758B">
      <w:pPr>
        <w:pStyle w:val="ListParagraph1"/>
        <w:numPr>
          <w:ilvl w:val="0"/>
          <w:numId w:val="25"/>
        </w:numPr>
        <w:spacing w:line="360" w:lineRule="auto"/>
        <w:jc w:val="both"/>
      </w:pPr>
      <w:r w:rsidRPr="002457C5">
        <w:t>Когато участникът е физическо лице, не е необходимо поставянето на печат;</w:t>
      </w:r>
    </w:p>
    <w:p w:rsidR="00FF758B" w:rsidRPr="002457C5" w:rsidRDefault="00FF758B" w:rsidP="00FF758B">
      <w:pPr>
        <w:pStyle w:val="ListParagraph1"/>
        <w:spacing w:line="360" w:lineRule="auto"/>
        <w:ind w:left="0" w:firstLine="709"/>
        <w:jc w:val="both"/>
      </w:pPr>
    </w:p>
    <w:p w:rsidR="00FF758B" w:rsidRPr="006951CA" w:rsidRDefault="00FF758B" w:rsidP="00FF758B">
      <w:pPr>
        <w:pStyle w:val="210"/>
        <w:keepNext/>
        <w:keepLines/>
        <w:shd w:val="clear" w:color="auto" w:fill="auto"/>
        <w:spacing w:after="0" w:line="276" w:lineRule="auto"/>
        <w:ind w:left="720" w:right="142"/>
        <w:rPr>
          <w:rFonts w:ascii="Times New Roman" w:hAnsi="Times New Roman" w:cs="Times New Roman"/>
          <w:sz w:val="24"/>
          <w:szCs w:val="24"/>
        </w:rPr>
      </w:pPr>
      <w:bookmarkStart w:id="1" w:name="bookmark6"/>
      <w:r w:rsidRPr="006951CA">
        <w:rPr>
          <w:rFonts w:ascii="Times New Roman" w:hAnsi="Times New Roman" w:cs="Times New Roman"/>
          <w:bCs w:val="0"/>
          <w:color w:val="000000"/>
          <w:sz w:val="24"/>
          <w:szCs w:val="24"/>
        </w:rPr>
        <w:t>2.</w:t>
      </w:r>
      <w:r w:rsidRPr="006951CA">
        <w:rPr>
          <w:rFonts w:ascii="Times New Roman" w:hAnsi="Times New Roman" w:cs="Times New Roman"/>
          <w:sz w:val="24"/>
          <w:szCs w:val="24"/>
        </w:rPr>
        <w:t xml:space="preserve"> Подаване на офертата.</w:t>
      </w:r>
      <w:bookmarkEnd w:id="1"/>
    </w:p>
    <w:p w:rsidR="00FF758B" w:rsidRDefault="00FF758B" w:rsidP="00FF758B">
      <w:pPr>
        <w:spacing w:after="120" w:line="276" w:lineRule="auto"/>
        <w:ind w:firstLine="709"/>
        <w:jc w:val="both"/>
        <w:rPr>
          <w:b/>
          <w:i/>
          <w:color w:val="000000"/>
        </w:rPr>
      </w:pPr>
      <w:r>
        <w:t xml:space="preserve">2.1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w:t>
      </w:r>
      <w:r>
        <w:rPr>
          <w:b/>
          <w:i/>
          <w:color w:val="000000"/>
        </w:rPr>
        <w:t xml:space="preserve">Химикотехнологичен и металургичен университет, гр. София, бул. „Св. Климент Охридски” №8, </w:t>
      </w:r>
      <w:r w:rsidR="009C394B">
        <w:rPr>
          <w:b/>
          <w:i/>
          <w:color w:val="000000"/>
        </w:rPr>
        <w:t>с</w:t>
      </w:r>
      <w:r>
        <w:rPr>
          <w:b/>
          <w:i/>
          <w:color w:val="000000"/>
        </w:rPr>
        <w:t>града „А”, ет. 2, „Деловодство”, тел. 02/8163 120– от 8.30 до 12:00 часа и от 13:00 до 16.30 часа, всеки работен ден.</w:t>
      </w:r>
    </w:p>
    <w:p w:rsidR="00FF758B" w:rsidRPr="006951CA" w:rsidRDefault="00FF758B" w:rsidP="00FF758B">
      <w:pPr>
        <w:pStyle w:val="21"/>
        <w:shd w:val="clear" w:color="auto" w:fill="auto"/>
        <w:tabs>
          <w:tab w:val="left" w:pos="1168"/>
        </w:tabs>
        <w:spacing w:before="0" w:line="240" w:lineRule="auto"/>
        <w:ind w:right="142" w:firstLine="900"/>
        <w:jc w:val="both"/>
        <w:rPr>
          <w:rFonts w:ascii="Times New Roman" w:hAnsi="Times New Roman" w:cs="Times New Roman"/>
          <w:sz w:val="24"/>
          <w:szCs w:val="24"/>
        </w:rPr>
      </w:pPr>
      <w:r w:rsidRPr="006951CA">
        <w:rPr>
          <w:rFonts w:ascii="Times New Roman" w:hAnsi="Times New Roman" w:cs="Times New Roman"/>
          <w:sz w:val="24"/>
          <w:szCs w:val="24"/>
        </w:rPr>
        <w:t>2.2. Документите по т. 1 се представят в запечатана непрозрачна опаковка, върху която се посочват:</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 xml:space="preserve">наименованието на участника, включително участниците в обединението, когато е </w:t>
      </w:r>
      <w:r w:rsidRPr="006951CA">
        <w:rPr>
          <w:rFonts w:ascii="Times New Roman" w:hAnsi="Times New Roman" w:cs="Times New Roman"/>
          <w:sz w:val="24"/>
          <w:szCs w:val="24"/>
        </w:rPr>
        <w:tab/>
        <w:t>приложимо;</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 xml:space="preserve">адрес за кореспонденция, телефон и по възможност - </w:t>
      </w:r>
      <w:r w:rsidRPr="006951CA">
        <w:rPr>
          <w:rFonts w:ascii="Times New Roman" w:hAnsi="Times New Roman" w:cs="Times New Roman"/>
          <w:b/>
          <w:sz w:val="24"/>
          <w:szCs w:val="24"/>
        </w:rPr>
        <w:t>факс</w:t>
      </w:r>
      <w:r w:rsidRPr="006951CA">
        <w:rPr>
          <w:rFonts w:ascii="Times New Roman" w:hAnsi="Times New Roman" w:cs="Times New Roman"/>
          <w:sz w:val="24"/>
          <w:szCs w:val="24"/>
        </w:rPr>
        <w:t xml:space="preserve"> и електронен адрес;</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наименованието на поръчката;</w:t>
      </w:r>
    </w:p>
    <w:p w:rsidR="00FF758B" w:rsidRDefault="00FF758B" w:rsidP="00FF758B">
      <w:pPr>
        <w:pStyle w:val="Default"/>
        <w:spacing w:after="120"/>
        <w:ind w:firstLine="851"/>
        <w:jc w:val="both"/>
      </w:pPr>
      <w:r w:rsidRPr="006951CA">
        <w:t>2.3. При приемане на офертата върху плика</w:t>
      </w:r>
      <w:r>
        <w:t xml:space="preserve"> се отбелязват поредния номер, датата и часа на получаване, данните се записват във входящ регистър, на приносителя се издава документ от входящо деловодство.</w:t>
      </w:r>
    </w:p>
    <w:p w:rsidR="00FF758B" w:rsidRDefault="00FF758B" w:rsidP="00FF758B">
      <w:pPr>
        <w:pStyle w:val="Default"/>
        <w:numPr>
          <w:ilvl w:val="1"/>
          <w:numId w:val="27"/>
        </w:numPr>
        <w:spacing w:after="120"/>
        <w:ind w:left="0" w:firstLine="851"/>
        <w:jc w:val="both"/>
      </w:pPr>
      <w:r>
        <w:t>Оферта, представена след изтичане на крайния срок, не се приема от възложителя. Не се приема и оферта в незапечатана, прозрачна, или скъсана или с нарушена цялост опаковка. Такива оферти, след регистрация, незабавно се връщат на участника, като това се отбелязва в регистъра на възложителя.</w:t>
      </w:r>
    </w:p>
    <w:p w:rsidR="00FF758B" w:rsidRDefault="00FF758B" w:rsidP="00FF758B">
      <w:pPr>
        <w:pStyle w:val="Default"/>
        <w:numPr>
          <w:ilvl w:val="1"/>
          <w:numId w:val="27"/>
        </w:numPr>
        <w:spacing w:after="120"/>
        <w:ind w:left="0" w:firstLine="851"/>
        <w:jc w:val="both"/>
      </w:pPr>
      <w:r>
        <w:t xml:space="preserve">В случай, че към момента на изтичане на крайния срок за получаване на оферти пред служебен вход – деловодство, все още има чакащи да подадат оферти лица, те се включват в списък, който се подписва от представител на възложителя и от присъстващите /чакащите да подадат оферти/ лица. Офертите на лицата, включени в </w:t>
      </w:r>
      <w:r>
        <w:lastRenderedPageBreak/>
        <w:t>списъка се приемат и се завеждат в регистър. Не се приемат оферти на лица, които не са включени в списъка.</w:t>
      </w:r>
    </w:p>
    <w:p w:rsidR="00FF758B" w:rsidRPr="006951CA" w:rsidRDefault="00FF758B" w:rsidP="00FF758B">
      <w:pPr>
        <w:pStyle w:val="21"/>
        <w:widowControl/>
        <w:numPr>
          <w:ilvl w:val="1"/>
          <w:numId w:val="27"/>
        </w:numPr>
        <w:shd w:val="clear" w:color="auto" w:fill="auto"/>
        <w:tabs>
          <w:tab w:val="left" w:pos="284"/>
        </w:tabs>
        <w:autoSpaceDE w:val="0"/>
        <w:autoSpaceDN w:val="0"/>
        <w:adjustRightInd w:val="0"/>
        <w:spacing w:before="0" w:line="240" w:lineRule="auto"/>
        <w:ind w:left="0" w:right="142" w:firstLine="851"/>
        <w:jc w:val="both"/>
        <w:rPr>
          <w:rFonts w:ascii="Times New Roman" w:hAnsi="Times New Roman" w:cs="Times New Roman"/>
          <w:sz w:val="24"/>
          <w:szCs w:val="24"/>
        </w:rPr>
      </w:pPr>
      <w:r w:rsidRPr="006951CA">
        <w:rPr>
          <w:rFonts w:ascii="Times New Roman" w:hAnsi="Times New Roman" w:cs="Times New Roman"/>
          <w:sz w:val="24"/>
          <w:szCs w:val="24"/>
        </w:rPr>
        <w:t>Ако участникът изпраща офертата чрез препоръчано писмо с обратна разписка, разходите са за сметка на участника. В този случай, той следва да изпрати предложението така, че да обезпечи неговото пристигане на посочения от Възложителя адрес преди изтичане на срока за подаване на офертите. Рискът от забава или загубване на предложението е за участника. За получено уведомление по време на процедурата се счита това, което е достигнало до адресата.</w:t>
      </w:r>
    </w:p>
    <w:p w:rsidR="00FF758B" w:rsidRPr="006951CA" w:rsidRDefault="00FF758B" w:rsidP="00FF758B">
      <w:pPr>
        <w:pStyle w:val="21"/>
        <w:widowControl/>
        <w:shd w:val="clear" w:color="auto" w:fill="auto"/>
        <w:tabs>
          <w:tab w:val="left" w:pos="0"/>
          <w:tab w:val="left" w:pos="284"/>
        </w:tabs>
        <w:autoSpaceDE w:val="0"/>
        <w:autoSpaceDN w:val="0"/>
        <w:adjustRightInd w:val="0"/>
        <w:spacing w:before="0" w:line="240" w:lineRule="auto"/>
        <w:ind w:right="142" w:firstLine="426"/>
        <w:jc w:val="both"/>
        <w:rPr>
          <w:rFonts w:ascii="Times New Roman" w:hAnsi="Times New Roman" w:cs="Times New Roman"/>
          <w:sz w:val="24"/>
          <w:szCs w:val="24"/>
        </w:rPr>
      </w:pPr>
    </w:p>
    <w:p w:rsidR="00FF758B" w:rsidRPr="006951CA" w:rsidRDefault="00FF758B" w:rsidP="00FF758B">
      <w:pPr>
        <w:pStyle w:val="21"/>
        <w:widowControl/>
        <w:shd w:val="clear" w:color="auto" w:fill="auto"/>
        <w:tabs>
          <w:tab w:val="left" w:pos="284"/>
          <w:tab w:val="left" w:pos="1153"/>
        </w:tabs>
        <w:autoSpaceDE w:val="0"/>
        <w:autoSpaceDN w:val="0"/>
        <w:adjustRightInd w:val="0"/>
        <w:spacing w:before="0" w:line="240" w:lineRule="auto"/>
        <w:ind w:right="142" w:firstLine="426"/>
        <w:jc w:val="both"/>
        <w:rPr>
          <w:rFonts w:ascii="Times New Roman" w:hAnsi="Times New Roman" w:cs="Times New Roman"/>
          <w:sz w:val="24"/>
          <w:szCs w:val="24"/>
        </w:rPr>
      </w:pPr>
    </w:p>
    <w:p w:rsidR="00FF758B" w:rsidRPr="006951CA" w:rsidRDefault="00FF758B" w:rsidP="00FF758B">
      <w:pPr>
        <w:pStyle w:val="310"/>
        <w:numPr>
          <w:ilvl w:val="0"/>
          <w:numId w:val="27"/>
        </w:numPr>
        <w:shd w:val="clear" w:color="auto" w:fill="auto"/>
        <w:tabs>
          <w:tab w:val="left" w:pos="1311"/>
        </w:tabs>
        <w:spacing w:before="0" w:after="0" w:line="240" w:lineRule="auto"/>
        <w:ind w:right="142" w:firstLine="259"/>
        <w:jc w:val="left"/>
        <w:rPr>
          <w:rFonts w:ascii="Times New Roman" w:hAnsi="Times New Roman" w:cs="Times New Roman"/>
          <w:sz w:val="24"/>
          <w:szCs w:val="24"/>
        </w:rPr>
      </w:pPr>
      <w:r w:rsidRPr="006951CA">
        <w:rPr>
          <w:rFonts w:ascii="Times New Roman" w:hAnsi="Times New Roman" w:cs="Times New Roman"/>
          <w:sz w:val="24"/>
          <w:szCs w:val="24"/>
        </w:rPr>
        <w:t>Съдържание на заявленията за участие и офертите</w:t>
      </w:r>
    </w:p>
    <w:p w:rsidR="00FF758B" w:rsidRDefault="00FF758B" w:rsidP="00FF758B">
      <w:pPr>
        <w:pStyle w:val="310"/>
        <w:shd w:val="clear" w:color="auto" w:fill="auto"/>
        <w:tabs>
          <w:tab w:val="left" w:pos="1311"/>
        </w:tabs>
        <w:spacing w:before="0" w:after="0" w:line="240" w:lineRule="auto"/>
        <w:ind w:right="142"/>
        <w:jc w:val="left"/>
        <w:rPr>
          <w:sz w:val="24"/>
          <w:szCs w:val="24"/>
        </w:rPr>
      </w:pPr>
    </w:p>
    <w:p w:rsidR="00FF758B" w:rsidRDefault="00FF758B" w:rsidP="00FF758B">
      <w:pPr>
        <w:ind w:firstLine="709"/>
        <w:jc w:val="both"/>
        <w:rPr>
          <w:b/>
          <w:lang w:val="ru-RU"/>
        </w:rPr>
      </w:pPr>
      <w:r>
        <w:rPr>
          <w:b/>
        </w:rPr>
        <w:t xml:space="preserve">Съгласно чл. 47, ал. 3 от ППЗОП опаковката трябва да </w:t>
      </w:r>
      <w:r>
        <w:rPr>
          <w:b/>
          <w:lang w:val="ru-RU"/>
        </w:rPr>
        <w:t>съдържа:</w:t>
      </w:r>
    </w:p>
    <w:p w:rsidR="00FF758B" w:rsidRDefault="00FF758B" w:rsidP="00FF758B">
      <w:pPr>
        <w:ind w:firstLine="709"/>
        <w:jc w:val="both"/>
        <w:rPr>
          <w:b/>
          <w:lang w:val="ru-RU"/>
        </w:rPr>
      </w:pPr>
    </w:p>
    <w:p w:rsidR="00FF758B" w:rsidRDefault="00FF758B" w:rsidP="00FF758B">
      <w:pPr>
        <w:numPr>
          <w:ilvl w:val="0"/>
          <w:numId w:val="28"/>
        </w:numPr>
        <w:jc w:val="both"/>
        <w:rPr>
          <w:rFonts w:eastAsia="Calibri"/>
          <w:color w:val="222222"/>
        </w:rPr>
      </w:pPr>
      <w:r>
        <w:rPr>
          <w:b/>
          <w:lang w:val="ru-RU"/>
        </w:rPr>
        <w:t>Документите по чл. 39, ал. 2 от ППЗОП:</w:t>
      </w:r>
      <w:r>
        <w:rPr>
          <w:rFonts w:eastAsia="Calibri"/>
          <w:color w:val="222222"/>
          <w:lang w:val="ru-RU"/>
        </w:rPr>
        <w:t xml:space="preserve"> </w:t>
      </w:r>
    </w:p>
    <w:p w:rsidR="0069150E" w:rsidRDefault="0069150E" w:rsidP="0069150E">
      <w:pPr>
        <w:ind w:firstLine="709"/>
        <w:jc w:val="both"/>
        <w:rPr>
          <w:b/>
          <w:i/>
          <w:color w:val="000000" w:themeColor="text1"/>
        </w:rPr>
      </w:pPr>
      <w:r w:rsidRPr="0069150E">
        <w:rPr>
          <w:rFonts w:eastAsia="Calibri"/>
          <w:b/>
          <w:color w:val="222222"/>
        </w:rPr>
        <w:t>1.</w:t>
      </w:r>
      <w:r w:rsidRPr="0069150E">
        <w:rPr>
          <w:rFonts w:eastAsia="Calibri"/>
          <w:color w:val="222222"/>
        </w:rPr>
        <w:t xml:space="preserve"> </w:t>
      </w:r>
      <w:r>
        <w:t xml:space="preserve">Единен европейски документ за обществени поръчки (ЕЕДОП) за участник в съответствие с изискванията на закона и условията на възложителя </w:t>
      </w:r>
      <w:r w:rsidRPr="0069150E">
        <w:rPr>
          <w:color w:val="000000"/>
        </w:rPr>
        <w:t>–</w:t>
      </w:r>
      <w:r>
        <w:rPr>
          <w:color w:val="000000"/>
        </w:rPr>
        <w:t xml:space="preserve"> </w:t>
      </w:r>
      <w:r w:rsidRPr="0069150E">
        <w:rPr>
          <w:color w:val="000000"/>
        </w:rPr>
        <w:t xml:space="preserve">по  образец, </w:t>
      </w:r>
      <w:r>
        <w:t xml:space="preserve"> </w:t>
      </w:r>
      <w:r w:rsidRPr="0069150E">
        <w:rPr>
          <w:color w:val="000000"/>
        </w:rPr>
        <w:t xml:space="preserve">адрес на страницата на Агенция по обществени поръчки: </w:t>
      </w:r>
      <w:r w:rsidR="003A6A4C">
        <w:fldChar w:fldCharType="begin"/>
      </w:r>
      <w:r w:rsidR="00C63E71">
        <w:instrText>HYPERLINK "http://rop3-app1.aop.bg:7778/portal/page?_pageid=93,1784495&amp;_dad=portal&amp;_schema=PORTAL"</w:instrText>
      </w:r>
      <w:r w:rsidR="003A6A4C">
        <w:fldChar w:fldCharType="separate"/>
      </w:r>
      <w:r w:rsidRPr="00A3761E">
        <w:rPr>
          <w:rStyle w:val="Hyperlink"/>
          <w:b/>
          <w:i/>
        </w:rPr>
        <w:t>http://rop3-app1.aop.bg:7778/portal/page?_pageid=93,1784495&amp;_dad=portal&amp;_schema=PORTAL</w:t>
      </w:r>
      <w:r w:rsidR="003A6A4C">
        <w:fldChar w:fldCharType="end"/>
      </w:r>
      <w:r>
        <w:rPr>
          <w:b/>
          <w:i/>
          <w:color w:val="000000" w:themeColor="text1"/>
        </w:rPr>
        <w:t xml:space="preserve"> </w:t>
      </w:r>
    </w:p>
    <w:p w:rsidR="0069150E" w:rsidRDefault="0069150E" w:rsidP="0069150E">
      <w:pPr>
        <w:pStyle w:val="ListParagraph"/>
        <w:ind w:left="0"/>
        <w:jc w:val="both"/>
        <w:rPr>
          <w:i/>
          <w:color w:val="000000"/>
        </w:rPr>
      </w:pPr>
      <w:r w:rsidRPr="0069150E">
        <w:rPr>
          <w:color w:val="000000"/>
        </w:rPr>
        <w:t xml:space="preserve">– </w:t>
      </w:r>
      <w:r w:rsidRPr="0069150E">
        <w:rPr>
          <w:i/>
          <w:color w:val="000000"/>
        </w:rPr>
        <w:t>Образец № 1 от документацията</w:t>
      </w:r>
      <w:r>
        <w:rPr>
          <w:i/>
          <w:color w:val="000000"/>
        </w:rPr>
        <w:t xml:space="preserve">. </w:t>
      </w:r>
    </w:p>
    <w:p w:rsidR="002413B9" w:rsidRDefault="002413B9" w:rsidP="0069150E">
      <w:pPr>
        <w:pStyle w:val="ListParagraph"/>
        <w:ind w:left="0"/>
        <w:jc w:val="both"/>
        <w:rPr>
          <w:i/>
          <w:color w:val="000000"/>
        </w:rPr>
      </w:pPr>
    </w:p>
    <w:p w:rsidR="0069150E" w:rsidRDefault="0069150E" w:rsidP="0069150E">
      <w:pPr>
        <w:pStyle w:val="ListParagraph"/>
        <w:ind w:left="0" w:firstLine="709"/>
        <w:jc w:val="both"/>
        <w:rPr>
          <w:b/>
          <w:i/>
          <w:color w:val="000000"/>
        </w:rPr>
      </w:pPr>
      <w:r w:rsidRPr="0069150E">
        <w:rPr>
          <w:b/>
          <w:i/>
          <w:color w:val="000000"/>
        </w:rPr>
        <w:t>За национални процедури, какв</w:t>
      </w:r>
      <w:r w:rsidR="002413B9">
        <w:rPr>
          <w:b/>
          <w:i/>
          <w:color w:val="000000"/>
          <w:lang w:val="en-US"/>
        </w:rPr>
        <w:t>o</w:t>
      </w:r>
      <w:r w:rsidRPr="0069150E">
        <w:rPr>
          <w:b/>
          <w:i/>
          <w:color w:val="000000"/>
        </w:rPr>
        <w:t xml:space="preserve">то е публичното състезание, </w:t>
      </w:r>
      <w:r w:rsidR="002413B9">
        <w:rPr>
          <w:b/>
          <w:i/>
          <w:color w:val="000000"/>
        </w:rPr>
        <w:t>участникът</w:t>
      </w:r>
      <w:r w:rsidRPr="0069150E">
        <w:rPr>
          <w:b/>
          <w:i/>
          <w:color w:val="000000"/>
        </w:rPr>
        <w:t xml:space="preserve"> </w:t>
      </w:r>
      <w:r w:rsidR="002413B9">
        <w:rPr>
          <w:b/>
          <w:i/>
          <w:color w:val="000000"/>
        </w:rPr>
        <w:t>попълва</w:t>
      </w:r>
      <w:r w:rsidRPr="0069150E">
        <w:rPr>
          <w:b/>
          <w:i/>
          <w:color w:val="000000"/>
        </w:rPr>
        <w:t xml:space="preserve"> ЕЕДОП в </w:t>
      </w:r>
      <w:r w:rsidR="002413B9">
        <w:rPr>
          <w:b/>
          <w:i/>
          <w:color w:val="000000"/>
        </w:rPr>
        <w:t>*</w:t>
      </w:r>
      <w:r w:rsidR="002413B9">
        <w:rPr>
          <w:b/>
          <w:i/>
          <w:color w:val="000000"/>
          <w:lang w:val="en-US"/>
        </w:rPr>
        <w:t>doc</w:t>
      </w:r>
      <w:r w:rsidR="002413B9">
        <w:rPr>
          <w:b/>
          <w:i/>
          <w:color w:val="000000"/>
        </w:rPr>
        <w:t xml:space="preserve"> формат (Образец № 1), подписва го електронно (в *</w:t>
      </w:r>
      <w:proofErr w:type="spellStart"/>
      <w:r w:rsidR="002413B9">
        <w:rPr>
          <w:b/>
          <w:i/>
          <w:color w:val="000000"/>
          <w:lang w:val="en-US"/>
        </w:rPr>
        <w:t>pdf</w:t>
      </w:r>
      <w:proofErr w:type="spellEnd"/>
      <w:r w:rsidR="002413B9">
        <w:rPr>
          <w:b/>
          <w:i/>
          <w:color w:val="000000"/>
          <w:lang w:val="en-US"/>
        </w:rPr>
        <w:t xml:space="preserve"> </w:t>
      </w:r>
      <w:r w:rsidR="002413B9">
        <w:rPr>
          <w:b/>
          <w:i/>
          <w:color w:val="000000"/>
        </w:rPr>
        <w:t xml:space="preserve">формат) и прилага  така подписания ЕЕДОП на оптичен носител (напр. диск, </w:t>
      </w:r>
      <w:r w:rsidR="002413B9">
        <w:rPr>
          <w:b/>
          <w:i/>
          <w:color w:val="000000"/>
          <w:lang w:val="en-US"/>
        </w:rPr>
        <w:t>USB</w:t>
      </w:r>
      <w:r w:rsidR="002413B9">
        <w:rPr>
          <w:b/>
          <w:i/>
          <w:color w:val="000000"/>
        </w:rPr>
        <w:t xml:space="preserve"> или друг) към документите за участие в процедурата.</w:t>
      </w:r>
    </w:p>
    <w:p w:rsidR="002413B9" w:rsidRPr="002413B9" w:rsidRDefault="002413B9" w:rsidP="0069150E">
      <w:pPr>
        <w:pStyle w:val="ListParagraph"/>
        <w:ind w:left="0" w:firstLine="709"/>
        <w:jc w:val="both"/>
        <w:rPr>
          <w:b/>
          <w:i/>
          <w:color w:val="000000"/>
        </w:rPr>
      </w:pPr>
    </w:p>
    <w:p w:rsidR="00FF758B" w:rsidRDefault="00FF758B" w:rsidP="00FF758B">
      <w:pPr>
        <w:ind w:firstLine="709"/>
        <w:jc w:val="both"/>
        <w:rPr>
          <w:rFonts w:eastAsia="Calibri"/>
          <w:color w:val="222222"/>
        </w:rPr>
      </w:pPr>
      <w:r>
        <w:rPr>
          <w:rFonts w:eastAsia="Calibri"/>
          <w:color w:val="222222"/>
        </w:rPr>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FF758B" w:rsidRDefault="00FF758B" w:rsidP="00FF758B">
      <w:pPr>
        <w:ind w:firstLine="709"/>
        <w:jc w:val="both"/>
        <w:rPr>
          <w:rFonts w:eastAsia="Calibri"/>
        </w:rPr>
      </w:pPr>
      <w:r>
        <w:rPr>
          <w:rFonts w:eastAsia="Calibri"/>
          <w:color w:val="222222"/>
        </w:rPr>
        <w:t>Участник (икономически оператор), който участва самостоятелно в обществената поръчка и не използва капацитета на трети лица и подизпълнители, попълва и представя един ЕЕДОП.</w:t>
      </w:r>
      <w:r>
        <w:rPr>
          <w:rFonts w:eastAsia="Calibri"/>
          <w:lang w:val="ru-RU"/>
        </w:rPr>
        <w:t xml:space="preserve"> </w:t>
      </w:r>
    </w:p>
    <w:p w:rsidR="00FF758B" w:rsidRDefault="00FF758B" w:rsidP="00FF758B">
      <w:pPr>
        <w:ind w:firstLine="709"/>
        <w:jc w:val="both"/>
        <w:textAlignment w:val="center"/>
        <w:rPr>
          <w:rFonts w:eastAsia="Calibri"/>
          <w:color w:val="222222"/>
        </w:rPr>
      </w:pPr>
      <w:r>
        <w:rPr>
          <w:rFonts w:eastAsia="Calibri"/>
          <w:color w:val="222222"/>
        </w:rPr>
        <w:t xml:space="preserve">Съгласно чл. 41, ал. 1 от ППЗОП когато изискванията по чл. 54, ал. 1, т. 1, 2 и 7 и чл. 55, ал. 1, т. 5 ЗОП се отнасят за повече от едно лице, всички лица подписват един и същ ЕЕДОП. </w:t>
      </w:r>
    </w:p>
    <w:p w:rsidR="00FF758B" w:rsidRDefault="00FF758B" w:rsidP="00FF758B">
      <w:pPr>
        <w:ind w:firstLine="709"/>
        <w:jc w:val="both"/>
        <w:textAlignment w:val="center"/>
        <w:rPr>
          <w:rFonts w:eastAsia="Calibri"/>
          <w:color w:val="222222"/>
        </w:rPr>
      </w:pPr>
      <w:r>
        <w:rPr>
          <w:rFonts w:eastAsia="Calibri"/>
          <w:color w:val="222222"/>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Информацията се декларира от участниците в Част III: Основания за изключване, Раздели А, Б и В вкл. на ЕЕДОП. </w:t>
      </w:r>
    </w:p>
    <w:p w:rsidR="00FF758B" w:rsidRDefault="00FF758B" w:rsidP="00FF758B">
      <w:pPr>
        <w:ind w:firstLine="709"/>
        <w:jc w:val="both"/>
        <w:rPr>
          <w:rFonts w:eastAsia="Calibri"/>
          <w:color w:val="222222"/>
        </w:rPr>
      </w:pPr>
      <w:r>
        <w:rPr>
          <w:rFonts w:eastAsia="Calibri"/>
          <w:color w:val="222222"/>
        </w:rPr>
        <w:t xml:space="preserve">Участник (икономически оператор), който участва самостоятелно в обществената поръчка, но ще ползва капацитета на трето/и лице/а по отношение на критериите, свързани с икономическо и финансово състояние, технически способности и професионална компетентност, посочени от възложителя, представя попълнен отделен ЕЕДОП за всяко едно от третите лица. Участникът трябва да представи </w:t>
      </w:r>
      <w:r>
        <w:rPr>
          <w:b/>
        </w:rPr>
        <w:t>документи за поетите от третите лица задължения по чл. 65, ал. 3 от ЗОП.</w:t>
      </w:r>
    </w:p>
    <w:p w:rsidR="00FF758B" w:rsidRDefault="00FF758B" w:rsidP="00FF758B">
      <w:pPr>
        <w:ind w:firstLine="709"/>
        <w:jc w:val="both"/>
        <w:rPr>
          <w:rFonts w:eastAsia="Calibri"/>
          <w:color w:val="222222"/>
        </w:rPr>
      </w:pPr>
      <w:r>
        <w:rPr>
          <w:rFonts w:eastAsia="Calibri"/>
          <w:color w:val="222222"/>
        </w:rPr>
        <w:t xml:space="preserve">Участник (икономически оператор), който участва самостоятелно в обществената поръчка, но ще ползва капацитета на подизпълнител/и предоставя попълнен отделен ЕЕДОП за всеки подизпълнител. По отношение на </w:t>
      </w:r>
      <w:r>
        <w:rPr>
          <w:rFonts w:eastAsia="Calibri"/>
          <w:color w:val="222222"/>
        </w:rPr>
        <w:lastRenderedPageBreak/>
        <w:t xml:space="preserve">подизпълнителите не следва да са налице основания за отстраняване от процедурата. Подизпълнителят/ите трябва да отговарят на критериите за подбор, съобразно вида и дела от предмета на поръчката, които ще изпълняват. В този случай участникът трябва да представи </w:t>
      </w:r>
      <w:r>
        <w:rPr>
          <w:b/>
        </w:rPr>
        <w:t>доказателство за поетите от подизпълнителите задължения по чл. 66, ал. 1 от ЗОП.</w:t>
      </w:r>
      <w:r>
        <w:rPr>
          <w:rFonts w:eastAsia="Calibri"/>
          <w:color w:val="222222"/>
        </w:rPr>
        <w:t xml:space="preserve"> </w:t>
      </w:r>
    </w:p>
    <w:p w:rsidR="00FF758B" w:rsidRDefault="00FF758B" w:rsidP="00FF758B">
      <w:pPr>
        <w:ind w:firstLine="709"/>
        <w:jc w:val="both"/>
        <w:rPr>
          <w:rFonts w:eastAsia="Calibri"/>
          <w:color w:val="222222"/>
        </w:rPr>
      </w:pPr>
      <w:r>
        <w:rPr>
          <w:rFonts w:eastAsia="Calibri"/>
          <w:color w:val="222222"/>
        </w:rPr>
        <w:t>Когато участникът (икономическият оператор), е неперсонифицирано обединение на физически и/или юридически лица, ЕЕДОП се представя за всяко от лицата, включени в обединението поотделно.</w:t>
      </w:r>
    </w:p>
    <w:p w:rsidR="00FF758B" w:rsidRDefault="00FF758B" w:rsidP="00FF758B">
      <w:pPr>
        <w:ind w:firstLine="709"/>
        <w:jc w:val="both"/>
        <w:rPr>
          <w:rFonts w:eastAsia="Calibri"/>
          <w:color w:val="222222"/>
        </w:rPr>
      </w:pPr>
      <w:r>
        <w:rPr>
          <w:rFonts w:eastAsia="Calibri"/>
          <w:color w:val="222222"/>
        </w:rPr>
        <w:t>Съгласно чл. 65, ал. 7 от ЗОП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ал. 2 – 4 от ЗОП.</w:t>
      </w:r>
    </w:p>
    <w:p w:rsidR="00FF758B" w:rsidRDefault="00FF758B" w:rsidP="00FF758B">
      <w:pPr>
        <w:spacing w:line="276" w:lineRule="auto"/>
        <w:ind w:firstLine="709"/>
        <w:jc w:val="both"/>
        <w:textAlignment w:val="center"/>
        <w:rPr>
          <w:rFonts w:eastAsia="Calibri"/>
          <w:color w:val="222222"/>
        </w:rPr>
      </w:pPr>
      <w:r>
        <w:rPr>
          <w:rFonts w:eastAsia="Calibri"/>
          <w:color w:val="222222"/>
        </w:rPr>
        <w:t>Съгласно чл. 41, ал. 2 от ППЗОП в случаите по чл. 41, ал. 1 от ППЗОП когато се подава повече от един ЕЕДОП, обстоятелствата, свързани с критериите за подбор, се попълват от участника само в ЕЕДОП, подписан от лице, което може самостоятелно да представлява съответния икономически оператор (участник).</w:t>
      </w:r>
      <w:r>
        <w:rPr>
          <w:rFonts w:eastAsia="Calibri"/>
        </w:rPr>
        <w:t xml:space="preserve"> </w:t>
      </w:r>
    </w:p>
    <w:p w:rsidR="00FF758B" w:rsidRDefault="00FF758B" w:rsidP="00FF758B">
      <w:pPr>
        <w:spacing w:line="276" w:lineRule="auto"/>
        <w:ind w:right="-1" w:firstLine="709"/>
        <w:jc w:val="both"/>
      </w:pPr>
      <w:r>
        <w:t xml:space="preserve">Участниците посочват в част </w:t>
      </w:r>
      <w:r>
        <w:rPr>
          <w:lang w:val="en-US"/>
        </w:rPr>
        <w:t>II</w:t>
      </w:r>
      <w:r>
        <w:t xml:space="preserve">, б. „В“ „Информация относно използването капацитета на други субекти“ от ЕЕДОП подизпълнителите/трети лица и дела от поръчката, който ще им възложат ако възнамеряват да ползват такива, а в случай че няма да ползва то следва да се попълни част </w:t>
      </w:r>
      <w:r>
        <w:rPr>
          <w:lang w:val="en-US"/>
        </w:rPr>
        <w:t>II</w:t>
      </w:r>
      <w:r>
        <w:t>, б. „Г“ „Информация за подизпълнители, чиито капацитет икономическия оператор няма да използва“.</w:t>
      </w:r>
    </w:p>
    <w:p w:rsidR="00FF758B" w:rsidRDefault="00FF758B" w:rsidP="00FF758B">
      <w:pPr>
        <w:ind w:firstLine="709"/>
        <w:jc w:val="both"/>
        <w:textAlignment w:val="center"/>
        <w:rPr>
          <w:rFonts w:eastAsia="Calibri"/>
          <w:color w:val="222222"/>
        </w:rPr>
      </w:pPr>
    </w:p>
    <w:p w:rsidR="00FF758B" w:rsidRPr="001F6415" w:rsidRDefault="00FF758B" w:rsidP="00FF758B">
      <w:pPr>
        <w:ind w:firstLine="709"/>
        <w:jc w:val="both"/>
        <w:textAlignment w:val="center"/>
        <w:rPr>
          <w:rFonts w:eastAsia="Calibri"/>
          <w:b/>
          <w:i/>
          <w:color w:val="222222"/>
        </w:rPr>
      </w:pPr>
      <w:r>
        <w:rPr>
          <w:rFonts w:eastAsia="Calibri"/>
          <w:b/>
          <w:color w:val="222222"/>
        </w:rPr>
        <w:t xml:space="preserve">Информацията относно наличието или липсата на обстоятелства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 от участниците </w:t>
      </w:r>
      <w:r w:rsidRPr="001F6415">
        <w:rPr>
          <w:rFonts w:eastAsia="Calibri"/>
          <w:b/>
          <w:i/>
          <w:color w:val="222222"/>
        </w:rPr>
        <w:t xml:space="preserve">в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на ЕЕДОП. </w:t>
      </w:r>
    </w:p>
    <w:p w:rsidR="00FF758B" w:rsidRDefault="00FF758B" w:rsidP="00FF758B">
      <w:pPr>
        <w:ind w:firstLine="709"/>
        <w:jc w:val="both"/>
        <w:textAlignment w:val="center"/>
        <w:rPr>
          <w:rFonts w:eastAsia="Calibri"/>
          <w:b/>
          <w:color w:val="222222"/>
        </w:rPr>
      </w:pPr>
    </w:p>
    <w:p w:rsidR="00FF758B" w:rsidRDefault="00FF758B" w:rsidP="00FF758B">
      <w:pPr>
        <w:ind w:firstLine="709"/>
        <w:jc w:val="both"/>
        <w:rPr>
          <w:rFonts w:eastAsia="Calibri"/>
          <w:color w:val="222222"/>
        </w:rPr>
      </w:pPr>
      <w:r>
        <w:rPr>
          <w:rFonts w:eastAsia="Calibri"/>
          <w:b/>
          <w:color w:val="222222"/>
        </w:rPr>
        <w:t>2.</w:t>
      </w:r>
      <w:r>
        <w:rPr>
          <w:rFonts w:eastAsia="Calibri"/>
          <w:color w:val="222222"/>
        </w:rPr>
        <w:t xml:space="preserve"> Когато е приложимо, участникът </w:t>
      </w:r>
      <w:r>
        <w:rPr>
          <w:rFonts w:eastAsia="Calibri"/>
          <w:b/>
          <w:color w:val="222222"/>
        </w:rPr>
        <w:t>представя документи, удостоверяващи предприетите от него мерки за доказване на надеждност, съгласно чл. 56 от ЗОП</w:t>
      </w:r>
      <w:r>
        <w:rPr>
          <w:rFonts w:eastAsia="Calibri"/>
          <w:color w:val="222222"/>
        </w:rPr>
        <w:t xml:space="preserve">. Предприетите мерки се описват в съответния раздел на ЕЕДОП. Като доказателства за надеждността на участника се представят някои или всички от изброените в чл. 45, ал. 2 от ППЗОП документи. </w:t>
      </w:r>
    </w:p>
    <w:p w:rsidR="00FF758B" w:rsidRDefault="00FF758B" w:rsidP="00FF758B">
      <w:pPr>
        <w:ind w:firstLine="709"/>
        <w:jc w:val="both"/>
        <w:rPr>
          <w:rFonts w:eastAsia="Calibri"/>
          <w:color w:val="222222"/>
        </w:rPr>
      </w:pPr>
    </w:p>
    <w:p w:rsidR="00FF758B" w:rsidRDefault="00FF758B" w:rsidP="00FF758B">
      <w:pPr>
        <w:ind w:firstLine="709"/>
        <w:jc w:val="both"/>
        <w:textAlignment w:val="center"/>
        <w:rPr>
          <w:rFonts w:eastAsia="Calibri"/>
          <w:color w:val="222222"/>
        </w:rPr>
      </w:pPr>
      <w:r>
        <w:rPr>
          <w:rFonts w:eastAsia="Calibri"/>
          <w:b/>
          <w:color w:val="222222"/>
        </w:rPr>
        <w:t>3.</w:t>
      </w:r>
      <w:r>
        <w:rPr>
          <w:rFonts w:eastAsia="Calibri"/>
          <w:color w:val="222222"/>
        </w:rPr>
        <w:t xml:space="preserve"> Участник – обединение, което не е юридическо лице, следва да представи </w:t>
      </w:r>
      <w:r>
        <w:rPr>
          <w:rFonts w:eastAsia="Calibri"/>
          <w:b/>
          <w:color w:val="222222"/>
        </w:rPr>
        <w:t>копие от документ, от който да е видно правното основание за създаване на обединението</w:t>
      </w:r>
      <w:r>
        <w:rPr>
          <w:rFonts w:eastAsia="Calibri"/>
          <w:color w:val="222222"/>
        </w:rPr>
        <w:t>, както и следната информация във връзка с конкретната обществена поръчка:</w:t>
      </w:r>
    </w:p>
    <w:p w:rsidR="00FF758B" w:rsidRDefault="00FF758B" w:rsidP="00FF758B">
      <w:pPr>
        <w:ind w:firstLine="709"/>
        <w:jc w:val="both"/>
        <w:textAlignment w:val="center"/>
        <w:rPr>
          <w:rFonts w:eastAsia="Calibri"/>
          <w:color w:val="222222"/>
        </w:rPr>
      </w:pPr>
      <w:r>
        <w:rPr>
          <w:rFonts w:eastAsia="Calibri"/>
          <w:color w:val="222222"/>
        </w:rPr>
        <w:t xml:space="preserve">3.1 </w:t>
      </w:r>
      <w:r w:rsidR="00726EDB">
        <w:rPr>
          <w:rFonts w:eastAsia="Calibri"/>
          <w:color w:val="222222"/>
        </w:rPr>
        <w:t xml:space="preserve">  </w:t>
      </w:r>
      <w:r>
        <w:rPr>
          <w:rFonts w:eastAsia="Calibri"/>
          <w:color w:val="222222"/>
        </w:rPr>
        <w:t>правата и задълженията на участниците в обединението;</w:t>
      </w:r>
    </w:p>
    <w:p w:rsidR="00FF758B" w:rsidRDefault="00FF758B" w:rsidP="00FF758B">
      <w:pPr>
        <w:ind w:firstLine="709"/>
        <w:jc w:val="both"/>
        <w:textAlignment w:val="center"/>
        <w:rPr>
          <w:rFonts w:eastAsia="Calibri"/>
          <w:color w:val="222222"/>
        </w:rPr>
      </w:pPr>
      <w:r>
        <w:rPr>
          <w:rFonts w:eastAsia="Calibri"/>
          <w:color w:val="222222"/>
        </w:rPr>
        <w:t>3.2 разпределение на отговорността между членовете на обединението, включително солидарност на отговорността;</w:t>
      </w:r>
    </w:p>
    <w:p w:rsidR="00FF758B" w:rsidRDefault="00FF758B" w:rsidP="00FF758B">
      <w:pPr>
        <w:ind w:firstLine="709"/>
        <w:jc w:val="both"/>
        <w:textAlignment w:val="center"/>
        <w:rPr>
          <w:rFonts w:eastAsia="Calibri"/>
          <w:color w:val="222222"/>
        </w:rPr>
      </w:pPr>
      <w:r>
        <w:rPr>
          <w:rFonts w:eastAsia="Calibri"/>
          <w:color w:val="222222"/>
        </w:rPr>
        <w:t>3.3. дейностите, които ще изпълнява всеки член на обединението;</w:t>
      </w:r>
    </w:p>
    <w:p w:rsidR="00FF758B" w:rsidRDefault="00FF758B" w:rsidP="00FF758B">
      <w:pPr>
        <w:ind w:firstLine="709"/>
        <w:jc w:val="both"/>
        <w:textAlignment w:val="center"/>
        <w:rPr>
          <w:rFonts w:eastAsia="Calibri"/>
          <w:color w:val="222222"/>
        </w:rPr>
      </w:pPr>
      <w:r>
        <w:rPr>
          <w:rFonts w:eastAsia="Calibri"/>
          <w:color w:val="222222"/>
        </w:rPr>
        <w:t>3.4 представляващ обединението партньор.</w:t>
      </w:r>
    </w:p>
    <w:p w:rsidR="00FF758B" w:rsidRDefault="00FF758B" w:rsidP="00FF758B">
      <w:pPr>
        <w:tabs>
          <w:tab w:val="left" w:pos="709"/>
        </w:tabs>
        <w:jc w:val="both"/>
      </w:pPr>
      <w:r>
        <w:rPr>
          <w:rFonts w:eastAsia="Calibri"/>
        </w:rPr>
        <w:tab/>
      </w:r>
    </w:p>
    <w:p w:rsidR="00FF758B" w:rsidRDefault="00FF758B" w:rsidP="00FF758B">
      <w:pPr>
        <w:ind w:right="-1" w:firstLine="709"/>
        <w:jc w:val="both"/>
        <w:rPr>
          <w:b/>
        </w:rPr>
      </w:pPr>
      <w:r>
        <w:rPr>
          <w:b/>
        </w:rPr>
        <w:t xml:space="preserve">Възложителят може по всяко време да изиска от участниците представяне на всички или част от документите, чрез които се доказва посочената в ЕЕДОП </w:t>
      </w:r>
      <w:r>
        <w:rPr>
          <w:b/>
        </w:rPr>
        <w:lastRenderedPageBreak/>
        <w:t xml:space="preserve">информация, съгласно чл. 67, ал. 5 от ЗОП, когато това е необходимо за законосъобразното провеждане на процедурата. </w:t>
      </w:r>
    </w:p>
    <w:p w:rsidR="00FF758B" w:rsidRDefault="00FF758B" w:rsidP="00FF758B">
      <w:pPr>
        <w:shd w:val="clear" w:color="auto" w:fill="FFFFFF"/>
        <w:ind w:firstLine="709"/>
        <w:jc w:val="both"/>
        <w:rPr>
          <w:rFonts w:eastAsia="Calibri"/>
          <w:b/>
          <w:i/>
          <w:lang w:val="ru-RU"/>
        </w:rPr>
      </w:pPr>
      <w:r>
        <w:rPr>
          <w:rFonts w:eastAsia="Calibri"/>
          <w:b/>
          <w:i/>
          <w:lang w:val="ru-RU"/>
        </w:rPr>
        <w:t>Документите се представят и за подизпълнителите и третите лица, ако има такива.</w:t>
      </w:r>
    </w:p>
    <w:p w:rsidR="00D17349" w:rsidRDefault="00D17349" w:rsidP="00FF758B">
      <w:pPr>
        <w:shd w:val="clear" w:color="auto" w:fill="FFFFFF"/>
        <w:ind w:firstLine="709"/>
        <w:jc w:val="both"/>
        <w:rPr>
          <w:rFonts w:eastAsia="Calibri"/>
          <w:b/>
          <w:i/>
          <w:lang w:val="ru-RU"/>
        </w:rPr>
      </w:pPr>
    </w:p>
    <w:p w:rsidR="00FF758B" w:rsidRDefault="00FF758B" w:rsidP="00FF758B">
      <w:pPr>
        <w:shd w:val="clear" w:color="auto" w:fill="FFFFFF"/>
        <w:ind w:firstLine="720"/>
        <w:jc w:val="both"/>
        <w:rPr>
          <w:rFonts w:eastAsia="Calibri"/>
          <w:b/>
        </w:rPr>
      </w:pPr>
      <w:r>
        <w:rPr>
          <w:rFonts w:eastAsia="Calibri"/>
          <w:b/>
          <w:lang w:val="ru-RU"/>
        </w:rPr>
        <w:t>Документи, които участникът трябва да представи при изискване от комисията за удостоверяване на съответствието си с критериите за подбор</w:t>
      </w:r>
      <w:r>
        <w:rPr>
          <w:rFonts w:eastAsia="Calibri"/>
          <w:b/>
        </w:rPr>
        <w:t xml:space="preserve"> са:</w:t>
      </w:r>
    </w:p>
    <w:p w:rsidR="00FF758B" w:rsidRDefault="00FF758B" w:rsidP="00FF758B">
      <w:pPr>
        <w:numPr>
          <w:ilvl w:val="0"/>
          <w:numId w:val="29"/>
        </w:numPr>
        <w:tabs>
          <w:tab w:val="left" w:pos="851"/>
        </w:tabs>
        <w:spacing w:after="120"/>
        <w:jc w:val="both"/>
      </w:pPr>
      <w:r>
        <w:t xml:space="preserve">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издадена от Комисията за енергийно и водно регулиране /КЕВР/ или еквивалент.</w:t>
      </w:r>
    </w:p>
    <w:p w:rsidR="00FF758B" w:rsidRDefault="00FF758B" w:rsidP="00FF758B">
      <w:pPr>
        <w:numPr>
          <w:ilvl w:val="0"/>
          <w:numId w:val="29"/>
        </w:numPr>
        <w:tabs>
          <w:tab w:val="left" w:pos="0"/>
        </w:tabs>
        <w:autoSpaceDE w:val="0"/>
        <w:autoSpaceDN w:val="0"/>
        <w:adjustRightInd w:val="0"/>
        <w:spacing w:after="20"/>
        <w:jc w:val="both"/>
        <w:rPr>
          <w:lang w:val="en-US"/>
        </w:rPr>
      </w:pPr>
      <w:r>
        <w:t xml:space="preserve">Удостоверение, издадено от получателя или компетентния орган (ако не е  посочен публичен регистър), в който е публикувана информация за </w:t>
      </w:r>
      <w:r>
        <w:rPr>
          <w:b/>
        </w:rPr>
        <w:t xml:space="preserve">доставка </w:t>
      </w:r>
      <w:r w:rsidRPr="00AB7787">
        <w:rPr>
          <w:b/>
        </w:rPr>
        <w:t xml:space="preserve">на минимум 2000 </w:t>
      </w:r>
      <w:r w:rsidRPr="00AB7787">
        <w:rPr>
          <w:b/>
          <w:lang w:val="en-US"/>
        </w:rPr>
        <w:t>MW</w:t>
      </w:r>
      <w:r>
        <w:rPr>
          <w:b/>
          <w:lang w:val="en-US"/>
        </w:rPr>
        <w:t xml:space="preserve"> </w:t>
      </w:r>
      <w:r>
        <w:rPr>
          <w:b/>
        </w:rPr>
        <w:t xml:space="preserve">нетна активна електрическа енергия </w:t>
      </w:r>
      <w:r>
        <w:t>или други документи, които пряко доказват извършването на доставката през последните три години от датата на подаване на офертата.</w:t>
      </w:r>
    </w:p>
    <w:p w:rsidR="00FF758B" w:rsidRDefault="00FF758B" w:rsidP="00FF758B">
      <w:pPr>
        <w:numPr>
          <w:ilvl w:val="0"/>
          <w:numId w:val="29"/>
        </w:numPr>
        <w:shd w:val="clear" w:color="auto" w:fill="FFFFFF"/>
        <w:jc w:val="both"/>
        <w:rPr>
          <w:rFonts w:eastAsia="Calibri"/>
          <w:b/>
        </w:rPr>
      </w:pPr>
      <w:r>
        <w:rPr>
          <w:rFonts w:eastAsia="Calibri"/>
        </w:rPr>
        <w:t xml:space="preserve">Документи, удостоверяващи внедрена система за управление на качеството с обхват </w:t>
      </w:r>
      <w:r>
        <w:rPr>
          <w:b/>
        </w:rPr>
        <w:t>„търговия на електрическа енергия” и „координатор на стандартна балансираща група”.</w:t>
      </w:r>
    </w:p>
    <w:p w:rsidR="00FF758B" w:rsidRPr="00113B44" w:rsidRDefault="002413B9" w:rsidP="00113B44">
      <w:pPr>
        <w:pStyle w:val="ListParagraph"/>
        <w:shd w:val="clear" w:color="auto" w:fill="FFFFFF"/>
        <w:tabs>
          <w:tab w:val="left" w:pos="5217"/>
        </w:tabs>
        <w:ind w:left="0"/>
        <w:contextualSpacing/>
        <w:jc w:val="both"/>
        <w:rPr>
          <w:rFonts w:eastAsia="Calibri"/>
          <w:highlight w:val="yellow"/>
        </w:rPr>
      </w:pPr>
      <w:r>
        <w:rPr>
          <w:rFonts w:eastAsia="Calibri"/>
        </w:rPr>
        <w:t xml:space="preserve">или електронен адрес, ако информацията е </w:t>
      </w:r>
      <w:r w:rsidR="00113B44">
        <w:rPr>
          <w:rFonts w:eastAsia="Calibri"/>
        </w:rPr>
        <w:t>достъпна чрез публичен безплатен регистър.</w:t>
      </w:r>
      <w:r w:rsidR="00FF758B">
        <w:rPr>
          <w:rFonts w:eastAsia="Calibri"/>
        </w:rPr>
        <w:tab/>
      </w:r>
    </w:p>
    <w:p w:rsidR="00FF758B" w:rsidRDefault="00FF758B" w:rsidP="00FF758B">
      <w:pPr>
        <w:numPr>
          <w:ilvl w:val="0"/>
          <w:numId w:val="28"/>
        </w:numPr>
        <w:jc w:val="both"/>
      </w:pPr>
      <w:r>
        <w:rPr>
          <w:b/>
        </w:rPr>
        <w:t xml:space="preserve">ОФЕРТА, </w:t>
      </w:r>
      <w:r>
        <w:t>която включва:</w:t>
      </w:r>
    </w:p>
    <w:p w:rsidR="00FF758B" w:rsidRDefault="00FF758B" w:rsidP="00FF758B">
      <w:pPr>
        <w:jc w:val="both"/>
      </w:pPr>
      <w:r>
        <w:rPr>
          <w:b/>
          <w:color w:val="222222"/>
        </w:rPr>
        <w:tab/>
        <w:t xml:space="preserve">1. Опис на представените документи </w:t>
      </w:r>
      <w:r>
        <w:rPr>
          <w:color w:val="222222"/>
        </w:rPr>
        <w:t xml:space="preserve">– представя се в оригинал. Описът се изготвя в свободна форма. </w:t>
      </w:r>
    </w:p>
    <w:p w:rsidR="00FF758B" w:rsidRDefault="00FF758B" w:rsidP="00FF758B">
      <w:pPr>
        <w:jc w:val="both"/>
        <w:rPr>
          <w:color w:val="222222"/>
        </w:rPr>
      </w:pPr>
      <w:r>
        <w:rPr>
          <w:color w:val="222222"/>
        </w:rPr>
        <w:tab/>
        <w:t>Подреждането на документите в офертата трябва да следва последователността на изброяването им в описа, като същите следва да бъдат номерирани.</w:t>
      </w:r>
    </w:p>
    <w:p w:rsidR="00FF758B" w:rsidRDefault="00FF758B" w:rsidP="00FF758B">
      <w:pPr>
        <w:ind w:left="1429"/>
        <w:jc w:val="both"/>
      </w:pPr>
    </w:p>
    <w:p w:rsidR="00FF758B" w:rsidRPr="0016478F" w:rsidRDefault="0016478F" w:rsidP="0016478F">
      <w:pPr>
        <w:ind w:firstLine="708"/>
        <w:jc w:val="both"/>
        <w:rPr>
          <w:i/>
        </w:rPr>
      </w:pPr>
      <w:r>
        <w:rPr>
          <w:b/>
        </w:rPr>
        <w:t xml:space="preserve">2. </w:t>
      </w:r>
      <w:r w:rsidR="00FF758B">
        <w:rPr>
          <w:b/>
        </w:rPr>
        <w:t xml:space="preserve">Техническо предложение </w:t>
      </w:r>
      <w:r>
        <w:t xml:space="preserve">- представя се в оригинал – </w:t>
      </w:r>
      <w:r>
        <w:rPr>
          <w:i/>
        </w:rPr>
        <w:t>Образец  № 2  от   документацията,</w:t>
      </w:r>
      <w:r>
        <w:rPr>
          <w:b/>
        </w:rPr>
        <w:t xml:space="preserve"> </w:t>
      </w:r>
      <w:r w:rsidR="00FF758B">
        <w:rPr>
          <w:b/>
        </w:rPr>
        <w:t>съдържащо:</w:t>
      </w:r>
    </w:p>
    <w:p w:rsidR="00FF758B" w:rsidRDefault="00FF758B" w:rsidP="00FF758B">
      <w:pPr>
        <w:ind w:firstLine="708"/>
        <w:jc w:val="both"/>
      </w:pPr>
      <w:r>
        <w:rPr>
          <w:b/>
        </w:rPr>
        <w:t>а)</w:t>
      </w:r>
      <w:r>
        <w:t xml:space="preserve">  </w:t>
      </w:r>
      <w:r w:rsidR="0016478F">
        <w:rPr>
          <w:b/>
        </w:rPr>
        <w:t>д</w:t>
      </w:r>
      <w:r>
        <w:rPr>
          <w:b/>
        </w:rPr>
        <w:t>окумент за упълномощаване (пълномощно), когато лицето, което подава офертата, не е законният представител на участника</w:t>
      </w:r>
      <w:r>
        <w:t>, съгласно актуалната му регистрация. Представя се в оригинал. Пълномощното следва да съдържа всички данни на лицата (пълномощник и упълномощител), както и изрично изявление, че пълномощникът има право да подпише офертата (съответно някой документ от нея) и да представлява участника в процедурата. Когато пълномощното е издадено изрично за настоящата обществена поръчка, се представя в оригинал. Когато пълномощното не е изрично, а общо за участие в обществени поръчки – се представя копие на същото, заверено от участника.</w:t>
      </w:r>
    </w:p>
    <w:p w:rsidR="00FF758B" w:rsidRDefault="00FF758B" w:rsidP="00FF758B">
      <w:pPr>
        <w:ind w:firstLine="708"/>
        <w:jc w:val="both"/>
      </w:pPr>
      <w:r>
        <w:rPr>
          <w:b/>
        </w:rPr>
        <w:t>б)</w:t>
      </w:r>
      <w:r>
        <w:t xml:space="preserve"> </w:t>
      </w:r>
      <w:r w:rsidR="0016478F">
        <w:rPr>
          <w:b/>
        </w:rPr>
        <w:t>п</w:t>
      </w:r>
      <w:r>
        <w:rPr>
          <w:b/>
        </w:rPr>
        <w:t>редложение за изпълнение на поръчката в съответствие с изискванията на възложителя</w:t>
      </w:r>
      <w:r w:rsidR="0016478F">
        <w:t>;</w:t>
      </w:r>
    </w:p>
    <w:p w:rsidR="0016478F" w:rsidRDefault="0016478F" w:rsidP="00FF758B">
      <w:pPr>
        <w:ind w:firstLine="708"/>
        <w:jc w:val="both"/>
        <w:rPr>
          <w:b/>
        </w:rPr>
      </w:pPr>
      <w:r w:rsidRPr="0016478F">
        <w:rPr>
          <w:b/>
        </w:rPr>
        <w:t xml:space="preserve">в) </w:t>
      </w:r>
      <w:r>
        <w:rPr>
          <w:b/>
        </w:rPr>
        <w:t>декларация за съгласие с клаузите на приложения проект на договор;</w:t>
      </w:r>
    </w:p>
    <w:p w:rsidR="0016478F" w:rsidRDefault="0016478F" w:rsidP="00FF758B">
      <w:pPr>
        <w:ind w:firstLine="708"/>
        <w:jc w:val="both"/>
        <w:rPr>
          <w:b/>
        </w:rPr>
      </w:pPr>
      <w:r>
        <w:rPr>
          <w:b/>
        </w:rPr>
        <w:t>г) декларация за срока на валидност на офертата;</w:t>
      </w:r>
    </w:p>
    <w:p w:rsidR="0016478F" w:rsidRPr="0016478F" w:rsidRDefault="0016478F" w:rsidP="00FF758B">
      <w:pPr>
        <w:ind w:firstLine="708"/>
        <w:jc w:val="both"/>
        <w:rPr>
          <w:b/>
          <w:i/>
        </w:rPr>
      </w:pPr>
    </w:p>
    <w:p w:rsidR="00FF758B" w:rsidRDefault="00FF758B" w:rsidP="00FF758B">
      <w:pPr>
        <w:ind w:firstLine="708"/>
        <w:jc w:val="both"/>
        <w:rPr>
          <w:i/>
        </w:rPr>
      </w:pPr>
      <w:r>
        <w:rPr>
          <w:b/>
        </w:rPr>
        <w:t>3. Ценово предложение</w:t>
      </w:r>
      <w:r>
        <w:t xml:space="preserve"> - </w:t>
      </w:r>
      <w:r w:rsidR="00A1263B">
        <w:t>представя се в оригинал</w:t>
      </w:r>
      <w:r w:rsidR="00A1263B">
        <w:rPr>
          <w:i/>
        </w:rPr>
        <w:t xml:space="preserve"> </w:t>
      </w:r>
      <w:r>
        <w:rPr>
          <w:i/>
        </w:rPr>
        <w:t>Образец № 3 от   документацията</w:t>
      </w:r>
      <w:r w:rsidR="00A1263B">
        <w:rPr>
          <w:i/>
        </w:rPr>
        <w:t>.</w:t>
      </w:r>
    </w:p>
    <w:p w:rsidR="00FF758B" w:rsidRDefault="00FF758B" w:rsidP="00FF758B">
      <w:pPr>
        <w:spacing w:line="276" w:lineRule="auto"/>
        <w:jc w:val="both"/>
        <w:rPr>
          <w:rFonts w:eastAsia="Calibri"/>
          <w:b/>
          <w:shd w:val="clear" w:color="auto" w:fill="FFFFFF"/>
        </w:rPr>
      </w:pPr>
      <w:r>
        <w:rPr>
          <w:rFonts w:eastAsia="Calibri"/>
          <w:shd w:val="clear" w:color="auto" w:fill="FFFFFF"/>
          <w:lang w:val="en-US"/>
        </w:rPr>
        <w:tab/>
      </w:r>
      <w:r>
        <w:rPr>
          <w:rFonts w:eastAsia="Calibri"/>
          <w:shd w:val="clear" w:color="auto" w:fill="FFFFFF"/>
        </w:rPr>
        <w:t xml:space="preserve">Офертите ще се оценяват и класират по критерия </w:t>
      </w:r>
      <w:r>
        <w:rPr>
          <w:rFonts w:eastAsia="Calibri"/>
          <w:b/>
          <w:shd w:val="clear" w:color="auto" w:fill="FFFFFF"/>
        </w:rPr>
        <w:t>„Най-ниска цена”.</w:t>
      </w:r>
      <w:r>
        <w:rPr>
          <w:i/>
        </w:rPr>
        <w:tab/>
      </w:r>
    </w:p>
    <w:p w:rsidR="00FF758B" w:rsidRDefault="00FF758B" w:rsidP="00FF758B">
      <w:pPr>
        <w:ind w:firstLine="708"/>
        <w:jc w:val="both"/>
      </w:pPr>
      <w:r>
        <w:lastRenderedPageBreak/>
        <w:t>Ценовото предложение се поставя в</w:t>
      </w:r>
      <w:r>
        <w:rPr>
          <w:b/>
        </w:rPr>
        <w:t xml:space="preserve"> отделен запечатан непрозрачен плик с името на участника и надпис „Предлагани ценови параметри"</w:t>
      </w:r>
      <w:r w:rsidR="006951CA">
        <w:rPr>
          <w:b/>
          <w:lang w:val="en-US"/>
        </w:rPr>
        <w:t xml:space="preserve"> </w:t>
      </w:r>
      <w:r w:rsidR="006951CA">
        <w:rPr>
          <w:b/>
        </w:rPr>
        <w:t xml:space="preserve">от участник .... </w:t>
      </w:r>
      <w:r>
        <w:rPr>
          <w:b/>
        </w:rPr>
        <w:t>.</w:t>
      </w:r>
      <w:r>
        <w:t xml:space="preserve"> </w:t>
      </w:r>
    </w:p>
    <w:p w:rsidR="00FF758B" w:rsidRDefault="00FF758B" w:rsidP="00FF758B">
      <w:pPr>
        <w:ind w:firstLine="708"/>
        <w:jc w:val="both"/>
        <w:rPr>
          <w:color w:val="FF0000"/>
        </w:rPr>
      </w:pPr>
    </w:p>
    <w:p w:rsidR="00D17349" w:rsidRDefault="00D17349" w:rsidP="00FF758B">
      <w:pPr>
        <w:ind w:firstLine="708"/>
        <w:jc w:val="both"/>
        <w:rPr>
          <w:b/>
          <w:u w:val="single"/>
        </w:rPr>
      </w:pPr>
    </w:p>
    <w:p w:rsidR="00FF758B" w:rsidRDefault="00FF758B" w:rsidP="00FF758B">
      <w:pPr>
        <w:ind w:firstLine="708"/>
        <w:jc w:val="both"/>
        <w:rPr>
          <w:b/>
          <w:u w:val="single"/>
        </w:rPr>
      </w:pPr>
      <w:r>
        <w:rPr>
          <w:b/>
          <w:u w:val="single"/>
        </w:rPr>
        <w:t>Изисквания към подготовката на ценовото предложение:</w:t>
      </w:r>
    </w:p>
    <w:p w:rsidR="00FF758B" w:rsidRDefault="00FF758B" w:rsidP="00FF758B">
      <w:pPr>
        <w:ind w:firstLine="708"/>
        <w:jc w:val="both"/>
        <w:rPr>
          <w:i/>
        </w:rPr>
      </w:pPr>
    </w:p>
    <w:p w:rsidR="00FF758B" w:rsidRDefault="00FF758B" w:rsidP="00FF758B">
      <w:pPr>
        <w:spacing w:after="120"/>
        <w:ind w:firstLine="567"/>
        <w:jc w:val="both"/>
        <w:rPr>
          <w:b/>
          <w:lang w:val="ru-RU"/>
        </w:rPr>
      </w:pPr>
      <w:r>
        <w:tab/>
      </w:r>
      <w:r>
        <w:rPr>
          <w:lang w:val="ru-RU"/>
        </w:rPr>
        <w:t xml:space="preserve">На оценка подлежи </w:t>
      </w:r>
      <w:r>
        <w:rPr>
          <w:b/>
          <w:lang w:val="ru-RU"/>
        </w:rPr>
        <w:t xml:space="preserve">цената за 1 </w:t>
      </w:r>
      <w:proofErr w:type="spellStart"/>
      <w:r>
        <w:rPr>
          <w:b/>
          <w:lang w:val="en-US"/>
        </w:rPr>
        <w:t>MWh</w:t>
      </w:r>
      <w:proofErr w:type="spellEnd"/>
      <w:r>
        <w:rPr>
          <w:b/>
          <w:lang w:val="en-US"/>
        </w:rPr>
        <w:t xml:space="preserve"> </w:t>
      </w:r>
      <w:r>
        <w:rPr>
          <w:b/>
        </w:rPr>
        <w:t xml:space="preserve">електроенергия </w:t>
      </w:r>
      <w:r>
        <w:rPr>
          <w:b/>
          <w:lang w:val="ru-RU"/>
        </w:rPr>
        <w:t>от ценовата оферта на участника, която не включва ДДС, акциз и такса «Задължение към обществото».</w:t>
      </w:r>
    </w:p>
    <w:p w:rsidR="00FF758B" w:rsidRDefault="00FF758B" w:rsidP="00FF758B">
      <w:pPr>
        <w:pStyle w:val="BodyTextIndent3"/>
        <w:spacing w:line="276" w:lineRule="auto"/>
        <w:ind w:left="0" w:firstLine="851"/>
        <w:jc w:val="both"/>
        <w:rPr>
          <w:sz w:val="24"/>
          <w:szCs w:val="24"/>
        </w:rPr>
      </w:pPr>
      <w:r>
        <w:rPr>
          <w:sz w:val="24"/>
          <w:szCs w:val="24"/>
        </w:rPr>
        <w:t xml:space="preserve">Предложените цените, посочени от участника трябва да бъдат изчислени до втория десетичен знак, без скрити знаци след десетичната запетая. </w:t>
      </w:r>
    </w:p>
    <w:p w:rsidR="00FF758B" w:rsidRDefault="00FF758B" w:rsidP="00E4716E">
      <w:pPr>
        <w:pStyle w:val="BodyTextIndent"/>
        <w:widowControl w:val="0"/>
        <w:autoSpaceDE w:val="0"/>
        <w:autoSpaceDN w:val="0"/>
        <w:adjustRightInd w:val="0"/>
        <w:spacing w:line="276" w:lineRule="auto"/>
        <w:ind w:left="0" w:firstLine="851"/>
        <w:jc w:val="both"/>
        <w:rPr>
          <w:bCs/>
        </w:rPr>
      </w:pPr>
      <w:r>
        <w:rPr>
          <w:bCs/>
        </w:rPr>
        <w:t xml:space="preserve">При разлика между цифровото и словестно изражение, за вярно се приема словестното. </w:t>
      </w:r>
    </w:p>
    <w:p w:rsidR="00E4716E" w:rsidRPr="00E4716E" w:rsidRDefault="00E4716E" w:rsidP="00E4716E">
      <w:pPr>
        <w:pStyle w:val="BodyTextIndent"/>
        <w:widowControl w:val="0"/>
        <w:autoSpaceDE w:val="0"/>
        <w:autoSpaceDN w:val="0"/>
        <w:adjustRightInd w:val="0"/>
        <w:spacing w:line="276" w:lineRule="auto"/>
        <w:ind w:left="0" w:firstLine="851"/>
        <w:jc w:val="both"/>
        <w:rPr>
          <w:b/>
          <w:bCs/>
        </w:rPr>
      </w:pPr>
    </w:p>
    <w:p w:rsidR="00FF758B" w:rsidRDefault="00FF758B" w:rsidP="00FF758B">
      <w:pPr>
        <w:numPr>
          <w:ilvl w:val="0"/>
          <w:numId w:val="30"/>
        </w:numPr>
        <w:tabs>
          <w:tab w:val="left" w:pos="1905"/>
        </w:tabs>
        <w:ind w:right="142"/>
        <w:jc w:val="center"/>
        <w:rPr>
          <w:b/>
          <w:bCs/>
          <w:iCs/>
        </w:rPr>
      </w:pPr>
      <w:r>
        <w:rPr>
          <w:b/>
          <w:bCs/>
          <w:iCs/>
        </w:rPr>
        <w:t>ГАРАНЦИЯ ЗА ИЗПЪЛНЕНИЕ</w:t>
      </w:r>
    </w:p>
    <w:p w:rsidR="00FF758B" w:rsidRDefault="00FF758B" w:rsidP="00FF758B">
      <w:pPr>
        <w:tabs>
          <w:tab w:val="left" w:pos="709"/>
        </w:tabs>
        <w:ind w:right="142"/>
        <w:jc w:val="both"/>
        <w:rPr>
          <w:bCs/>
        </w:rPr>
      </w:pPr>
      <w:r>
        <w:rPr>
          <w:b/>
          <w:bCs/>
          <w:lang w:val="ru-RU"/>
        </w:rPr>
        <w:tab/>
      </w:r>
      <w:r>
        <w:rPr>
          <w:bCs/>
          <w:lang w:val="ru-RU"/>
        </w:rPr>
        <w:t xml:space="preserve">Възложителят определя гаранция за изпълнение в размер на </w:t>
      </w:r>
      <w:r>
        <w:rPr>
          <w:b/>
          <w:bCs/>
          <w:lang w:val="ru-RU"/>
        </w:rPr>
        <w:t>3 % (три на сто)</w:t>
      </w:r>
      <w:r>
        <w:rPr>
          <w:bCs/>
          <w:lang w:val="ru-RU"/>
        </w:rPr>
        <w:t xml:space="preserve"> от стойността на договора за обществена поръчка, </w:t>
      </w:r>
      <w:r>
        <w:rPr>
          <w:b/>
          <w:bCs/>
          <w:lang w:val="ru-RU"/>
        </w:rPr>
        <w:t>без ДДС</w:t>
      </w:r>
      <w:r>
        <w:rPr>
          <w:bCs/>
          <w:lang w:val="ru-RU"/>
        </w:rPr>
        <w:t xml:space="preserve">. Стойността на договора  е произведението от прогнозното количество </w:t>
      </w:r>
      <w:r w:rsidRPr="007A5B48">
        <w:rPr>
          <w:bCs/>
          <w:lang w:val="ru-RU"/>
        </w:rPr>
        <w:t>ел. енергия (</w:t>
      </w:r>
      <w:r w:rsidR="007A5B48">
        <w:rPr>
          <w:b/>
          <w:bCs/>
          <w:lang w:val="ru-RU"/>
        </w:rPr>
        <w:t xml:space="preserve"> 2 187 </w:t>
      </w:r>
      <w:proofErr w:type="spellStart"/>
      <w:r w:rsidRPr="007A5B48">
        <w:rPr>
          <w:b/>
          <w:lang w:val="en-US"/>
        </w:rPr>
        <w:t>MWh</w:t>
      </w:r>
      <w:proofErr w:type="spellEnd"/>
      <w:r w:rsidRPr="007A5B48">
        <w:rPr>
          <w:b/>
          <w:lang w:val="en-US"/>
        </w:rPr>
        <w:t xml:space="preserve"> </w:t>
      </w:r>
      <w:r w:rsidRPr="007A5B48">
        <w:rPr>
          <w:bCs/>
          <w:lang w:val="ru-RU"/>
        </w:rPr>
        <w:t xml:space="preserve">) и предложената от участника цена за </w:t>
      </w:r>
      <w:r w:rsidRPr="007A5B48">
        <w:rPr>
          <w:lang w:val="ru-RU"/>
        </w:rPr>
        <w:t xml:space="preserve">1 </w:t>
      </w:r>
      <w:proofErr w:type="spellStart"/>
      <w:r w:rsidRPr="007A5B48">
        <w:rPr>
          <w:lang w:val="en-US"/>
        </w:rPr>
        <w:t>MWh</w:t>
      </w:r>
      <w:proofErr w:type="spellEnd"/>
      <w:r w:rsidRPr="007A5B48">
        <w:t xml:space="preserve"> без ДДС</w:t>
      </w:r>
      <w:r w:rsidRPr="007A5B48">
        <w:rPr>
          <w:b/>
        </w:rPr>
        <w:t xml:space="preserve"> </w:t>
      </w:r>
      <w:r w:rsidRPr="007A5B48">
        <w:t>в ценовото му предложение.</w:t>
      </w:r>
    </w:p>
    <w:p w:rsidR="00FF758B" w:rsidRDefault="00FF758B" w:rsidP="00FF758B">
      <w:pPr>
        <w:tabs>
          <w:tab w:val="left" w:pos="709"/>
        </w:tabs>
        <w:ind w:right="142"/>
        <w:jc w:val="both"/>
        <w:rPr>
          <w:bCs/>
          <w:lang w:val="ru-RU"/>
        </w:rPr>
      </w:pPr>
      <w:r>
        <w:rPr>
          <w:bCs/>
          <w:lang w:val="ru-RU"/>
        </w:rPr>
        <w:tab/>
        <w:t>Гаранцията се предоставя в една от следните форми:</w:t>
      </w:r>
    </w:p>
    <w:p w:rsidR="00FF758B" w:rsidRDefault="00FF758B" w:rsidP="00FF758B">
      <w:pPr>
        <w:numPr>
          <w:ilvl w:val="0"/>
          <w:numId w:val="31"/>
        </w:numPr>
        <w:tabs>
          <w:tab w:val="left" w:pos="709"/>
        </w:tabs>
        <w:ind w:right="142"/>
        <w:jc w:val="both"/>
        <w:rPr>
          <w:b/>
          <w:bCs/>
          <w:lang w:val="ru-RU"/>
        </w:rPr>
      </w:pPr>
      <w:r>
        <w:rPr>
          <w:bCs/>
          <w:u w:val="single"/>
          <w:lang w:val="ru-RU"/>
        </w:rPr>
        <w:t>парична сума</w:t>
      </w:r>
      <w:r>
        <w:rPr>
          <w:bCs/>
          <w:lang w:val="ru-RU"/>
        </w:rPr>
        <w:t xml:space="preserve">, внесена по банкова сметка на Химикотехнологичния и металургичен университет – гр.София, </w:t>
      </w:r>
      <w:r>
        <w:rPr>
          <w:b/>
          <w:bCs/>
          <w:lang w:val="ru-RU"/>
        </w:rPr>
        <w:t>или</w:t>
      </w:r>
    </w:p>
    <w:p w:rsidR="00FF758B" w:rsidRDefault="00FF758B" w:rsidP="00FF758B">
      <w:pPr>
        <w:numPr>
          <w:ilvl w:val="0"/>
          <w:numId w:val="31"/>
        </w:numPr>
        <w:tabs>
          <w:tab w:val="left" w:pos="709"/>
        </w:tabs>
        <w:ind w:right="142"/>
        <w:jc w:val="both"/>
        <w:rPr>
          <w:b/>
          <w:bCs/>
          <w:lang w:val="ru-RU"/>
        </w:rPr>
      </w:pPr>
      <w:r>
        <w:rPr>
          <w:bCs/>
          <w:u w:val="single"/>
          <w:lang w:val="ru-RU"/>
        </w:rPr>
        <w:t>банкова гаранция</w:t>
      </w:r>
      <w:r>
        <w:rPr>
          <w:bCs/>
          <w:lang w:val="ru-RU"/>
        </w:rPr>
        <w:t xml:space="preserve"> – </w:t>
      </w:r>
      <w:r>
        <w:t xml:space="preserve">безусловна и неотменяема банкова гаранция за изпълнение на договора в оригинал, издадена от банка в полза на възложителя, по примерен образец, </w:t>
      </w:r>
      <w:r>
        <w:rPr>
          <w:lang w:val="ru-RU"/>
        </w:rPr>
        <w:t>п</w:t>
      </w:r>
      <w:r>
        <w:t>риложение към документацията</w:t>
      </w:r>
      <w:r>
        <w:rPr>
          <w:b/>
          <w:lang w:val="ru-RU"/>
        </w:rPr>
        <w:t xml:space="preserve"> </w:t>
      </w:r>
      <w:r>
        <w:rPr>
          <w:lang w:val="ru-RU"/>
        </w:rPr>
        <w:t>или по образец на банката издател, ако в нея се съдържат условията, разписани в образеца на настоящата документация</w:t>
      </w:r>
      <w:r>
        <w:t>. Банковата гаранция следва да бъде попълнена на български език или в</w:t>
      </w:r>
      <w:r>
        <w:rPr>
          <w:lang w:val="ru-RU"/>
        </w:rPr>
        <w:t xml:space="preserve"> </w:t>
      </w:r>
      <w:r>
        <w:t>превод,</w:t>
      </w:r>
      <w:r>
        <w:rPr>
          <w:lang w:val="ru-RU"/>
        </w:rPr>
        <w:t xml:space="preserve"> </w:t>
      </w:r>
      <w:r>
        <w:t>в случай че е издадена от чуждестранна банка. Валидността на банковата гаранция за изпълнение трябва да е в рамките на 90 календарни дни след изтичане срока на договора.</w:t>
      </w:r>
      <w:r>
        <w:rPr>
          <w:shd w:val="clear" w:color="auto" w:fill="FFFFFF"/>
        </w:rPr>
        <w:t xml:space="preserve"> Под </w:t>
      </w:r>
      <w:r>
        <w:rPr>
          <w:b/>
          <w:shd w:val="clear" w:color="auto" w:fill="FFFFFF"/>
        </w:rPr>
        <w:t>„срок на договора“</w:t>
      </w:r>
      <w:r>
        <w:rPr>
          <w:shd w:val="clear" w:color="auto" w:fill="FFFFFF"/>
        </w:rPr>
        <w:t xml:space="preserve"> се разбира срокът на изпълнение на доставката.</w:t>
      </w:r>
    </w:p>
    <w:p w:rsidR="00FF758B" w:rsidRDefault="00FF758B" w:rsidP="00FF758B">
      <w:pPr>
        <w:tabs>
          <w:tab w:val="left" w:pos="709"/>
        </w:tabs>
        <w:ind w:left="1065" w:right="142"/>
        <w:jc w:val="both"/>
        <w:rPr>
          <w:b/>
          <w:bCs/>
          <w:lang w:val="ru-RU"/>
        </w:rPr>
      </w:pPr>
      <w:r>
        <w:t xml:space="preserve">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 </w:t>
      </w:r>
      <w:r>
        <w:rPr>
          <w:b/>
        </w:rPr>
        <w:t xml:space="preserve">или </w:t>
      </w:r>
      <w:r>
        <w:t xml:space="preserve"> </w:t>
      </w:r>
    </w:p>
    <w:p w:rsidR="00FF758B" w:rsidRDefault="00FF758B" w:rsidP="00FF758B">
      <w:pPr>
        <w:widowControl w:val="0"/>
        <w:numPr>
          <w:ilvl w:val="0"/>
          <w:numId w:val="31"/>
        </w:numPr>
        <w:tabs>
          <w:tab w:val="left" w:pos="1134"/>
        </w:tabs>
        <w:adjustRightInd w:val="0"/>
        <w:ind w:left="1134" w:right="142" w:firstLine="0"/>
        <w:jc w:val="both"/>
        <w:rPr>
          <w:noProof/>
        </w:rPr>
      </w:pPr>
      <w:r>
        <w:rPr>
          <w:bCs/>
          <w:u w:val="single"/>
          <w:lang w:val="ru-RU"/>
        </w:rPr>
        <w:t>застраховка, която обезпечава изпълнението чрез покритие на отговорността на изпълнителя</w:t>
      </w:r>
      <w:r>
        <w:rPr>
          <w:bCs/>
          <w:lang w:val="ru-RU"/>
        </w:rPr>
        <w:t xml:space="preserve">. </w:t>
      </w:r>
      <w:r>
        <w:rPr>
          <w:noProof/>
        </w:rPr>
        <w:t>В случаите, когато определения за изпълнител представя гаранция за изпълнение под формата на застраховка:</w:t>
      </w:r>
    </w:p>
    <w:p w:rsidR="00FF758B" w:rsidRDefault="00FF758B" w:rsidP="00FF758B">
      <w:pPr>
        <w:pStyle w:val="BodyText"/>
        <w:widowControl w:val="0"/>
        <w:numPr>
          <w:ilvl w:val="0"/>
          <w:numId w:val="32"/>
        </w:numPr>
        <w:adjustRightInd w:val="0"/>
        <w:spacing w:after="0"/>
        <w:ind w:right="142"/>
        <w:jc w:val="both"/>
        <w:rPr>
          <w:noProof/>
        </w:rPr>
      </w:pPr>
      <w:r>
        <w:rPr>
          <w:noProof/>
        </w:rPr>
        <w:t>Застраховката се предава на възложителя в оригинал.</w:t>
      </w:r>
    </w:p>
    <w:p w:rsidR="00FF758B" w:rsidRDefault="00FF758B" w:rsidP="00FF758B">
      <w:pPr>
        <w:pStyle w:val="BodyText"/>
        <w:widowControl w:val="0"/>
        <w:numPr>
          <w:ilvl w:val="0"/>
          <w:numId w:val="32"/>
        </w:numPr>
        <w:adjustRightInd w:val="0"/>
        <w:spacing w:after="0"/>
        <w:ind w:right="142"/>
        <w:jc w:val="both"/>
        <w:rPr>
          <w:noProof/>
        </w:rPr>
      </w:pPr>
      <w:r>
        <w:rPr>
          <w:noProof/>
        </w:rPr>
        <w:t xml:space="preserve">В застраховката следва да е посочено </w:t>
      </w:r>
      <w:r>
        <w:rPr>
          <w:b/>
          <w:noProof/>
        </w:rPr>
        <w:t>пълното</w:t>
      </w:r>
      <w:r>
        <w:rPr>
          <w:noProof/>
        </w:rPr>
        <w:t xml:space="preserve"> наименование и ЕИК (или съответно друг идентифициращ номер, когато е приложимо) на възложителя и изпълнителя.</w:t>
      </w:r>
    </w:p>
    <w:p w:rsidR="00FF758B" w:rsidRDefault="00FF758B" w:rsidP="00FF758B">
      <w:pPr>
        <w:pStyle w:val="BodyText"/>
        <w:widowControl w:val="0"/>
        <w:numPr>
          <w:ilvl w:val="0"/>
          <w:numId w:val="32"/>
        </w:numPr>
        <w:adjustRightInd w:val="0"/>
        <w:spacing w:after="0"/>
        <w:ind w:right="142"/>
        <w:jc w:val="both"/>
        <w:rPr>
          <w:noProof/>
        </w:rPr>
      </w:pPr>
      <w:r>
        <w:rPr>
          <w:noProof/>
        </w:rPr>
        <w:t>Застрахователната премия трябва да е платена изцяло.</w:t>
      </w:r>
    </w:p>
    <w:p w:rsidR="00FF758B" w:rsidRDefault="00FF758B" w:rsidP="00FF758B">
      <w:pPr>
        <w:pStyle w:val="BodyText"/>
        <w:widowControl w:val="0"/>
        <w:numPr>
          <w:ilvl w:val="0"/>
          <w:numId w:val="32"/>
        </w:numPr>
        <w:adjustRightInd w:val="0"/>
        <w:spacing w:after="0"/>
        <w:ind w:right="142"/>
        <w:jc w:val="both"/>
        <w:rPr>
          <w:noProof/>
        </w:rPr>
      </w:pPr>
      <w:r>
        <w:rPr>
          <w:noProof/>
        </w:rPr>
        <w:t>Изрично да е указан срока на валидност на гаранцията (съгласно проекта на договор по съответната обособена позиция).</w:t>
      </w:r>
    </w:p>
    <w:p w:rsidR="00FF758B" w:rsidRDefault="00FF758B" w:rsidP="00FF758B">
      <w:pPr>
        <w:pStyle w:val="BodyText"/>
        <w:widowControl w:val="0"/>
        <w:numPr>
          <w:ilvl w:val="0"/>
          <w:numId w:val="32"/>
        </w:numPr>
        <w:adjustRightInd w:val="0"/>
        <w:spacing w:after="0"/>
        <w:ind w:right="142"/>
        <w:jc w:val="both"/>
        <w:rPr>
          <w:noProof/>
        </w:rPr>
      </w:pPr>
      <w:r>
        <w:rPr>
          <w:noProof/>
        </w:rPr>
        <w:t xml:space="preserve">Не се допускат никакви изключения относно основанията, начините и причините за изплащане на застрахователното обезщетениие на възложителя, различни от условията в проекта на договор по </w:t>
      </w:r>
      <w:r>
        <w:rPr>
          <w:noProof/>
        </w:rPr>
        <w:lastRenderedPageBreak/>
        <w:t>съответната обособена позиция.</w:t>
      </w:r>
    </w:p>
    <w:p w:rsidR="00FF758B" w:rsidRDefault="00FF758B" w:rsidP="00FF758B">
      <w:pPr>
        <w:tabs>
          <w:tab w:val="left" w:pos="709"/>
        </w:tabs>
        <w:ind w:right="142"/>
        <w:jc w:val="both"/>
        <w:rPr>
          <w:bCs/>
          <w:lang w:val="ru-RU"/>
        </w:rPr>
      </w:pPr>
    </w:p>
    <w:p w:rsidR="00FF758B" w:rsidRDefault="00FF758B" w:rsidP="00FF758B">
      <w:pPr>
        <w:tabs>
          <w:tab w:val="left" w:pos="709"/>
        </w:tabs>
        <w:ind w:right="142"/>
        <w:jc w:val="both"/>
        <w:rPr>
          <w:lang w:val="ru-RU"/>
        </w:rPr>
      </w:pPr>
      <w:r>
        <w:rPr>
          <w:lang w:val="ru-RU"/>
        </w:rPr>
        <w:tab/>
        <w:t xml:space="preserve">Участникът, определен за изпълнител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 за обществена поръчка </w:t>
      </w:r>
      <w:r>
        <w:rPr>
          <w:noProof/>
        </w:rPr>
        <w:t>по съответната обособена позиция</w:t>
      </w:r>
      <w:r>
        <w:rPr>
          <w:lang w:val="ru-RU"/>
        </w:rPr>
        <w:t xml:space="preserve">.   </w:t>
      </w:r>
    </w:p>
    <w:p w:rsidR="00FF758B" w:rsidRDefault="00FF758B" w:rsidP="00FF758B">
      <w:pPr>
        <w:tabs>
          <w:tab w:val="left" w:pos="709"/>
        </w:tabs>
        <w:ind w:right="142"/>
        <w:jc w:val="both"/>
        <w:rPr>
          <w:bCs/>
          <w:lang w:val="ru-RU"/>
        </w:rPr>
      </w:pPr>
      <w:r>
        <w:rPr>
          <w:lang w:val="ru-RU"/>
        </w:rPr>
        <w:tab/>
      </w:r>
      <w:r>
        <w:rPr>
          <w:bCs/>
          <w:lang w:val="ru-RU"/>
        </w:rPr>
        <w:t>Гаранцията под формата на</w:t>
      </w:r>
      <w:r>
        <w:rPr>
          <w:b/>
          <w:bCs/>
          <w:lang w:val="ru-RU"/>
        </w:rPr>
        <w:t xml:space="preserve"> </w:t>
      </w:r>
      <w:r>
        <w:rPr>
          <w:bCs/>
          <w:lang w:val="ru-RU"/>
        </w:rPr>
        <w:t>парична сума или под формата на банкова гаранция може да се предостави от името на изпълнителя за сметка на трето лице – гарант.</w:t>
      </w:r>
    </w:p>
    <w:p w:rsidR="00FF758B" w:rsidRDefault="00FF758B" w:rsidP="00FF758B">
      <w:pPr>
        <w:tabs>
          <w:tab w:val="left" w:pos="709"/>
        </w:tabs>
        <w:ind w:right="142"/>
        <w:jc w:val="both"/>
        <w:rPr>
          <w:bCs/>
          <w:lang w:val="ru-RU"/>
        </w:rPr>
      </w:pPr>
      <w:r>
        <w:rPr>
          <w:b/>
          <w:bCs/>
          <w:lang w:val="ru-RU"/>
        </w:rPr>
        <w:tab/>
      </w:r>
      <w:r>
        <w:rPr>
          <w:bCs/>
          <w:lang w:val="ru-RU"/>
        </w:rPr>
        <w:t>Участникът, определен за изпълнител</w:t>
      </w:r>
      <w:r>
        <w:rPr>
          <w:noProof/>
        </w:rPr>
        <w:t xml:space="preserve"> по съответната обособена позиция</w:t>
      </w:r>
      <w:r>
        <w:rPr>
          <w:bCs/>
          <w:lang w:val="ru-RU"/>
        </w:rPr>
        <w:t>, избира сам формата на гаранцията за изпълнение.</w:t>
      </w:r>
    </w:p>
    <w:p w:rsidR="00FF758B" w:rsidRDefault="00FF758B" w:rsidP="00FF758B">
      <w:pPr>
        <w:tabs>
          <w:tab w:val="left" w:pos="709"/>
        </w:tabs>
        <w:ind w:right="142"/>
        <w:jc w:val="both"/>
        <w:rPr>
          <w:bCs/>
          <w:lang w:val="ru-RU"/>
        </w:rPr>
      </w:pPr>
      <w:r>
        <w:rPr>
          <w:b/>
          <w:bCs/>
          <w:lang w:val="ru-RU"/>
        </w:rPr>
        <w:tab/>
      </w:r>
      <w:r>
        <w:rPr>
          <w:bCs/>
          <w:lang w:val="ru-RU"/>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F758B" w:rsidRDefault="00FF758B" w:rsidP="00FF758B">
      <w:pPr>
        <w:tabs>
          <w:tab w:val="left" w:pos="709"/>
        </w:tabs>
        <w:ind w:right="142"/>
        <w:jc w:val="both"/>
        <w:rPr>
          <w:lang w:val="ru-RU"/>
        </w:rPr>
      </w:pPr>
      <w:r>
        <w:rPr>
          <w:b/>
        </w:rPr>
        <w:tab/>
      </w:r>
      <w:r>
        <w:rPr>
          <w:lang w:val="ru-RU"/>
        </w:rPr>
        <w:t>Гаранцията за изпълнение трябва да е представена към момента на подписване на договора за обществена поръчка</w:t>
      </w:r>
      <w:r>
        <w:rPr>
          <w:noProof/>
        </w:rPr>
        <w:t>.</w:t>
      </w:r>
      <w:r>
        <w:rPr>
          <w:lang w:val="ru-RU"/>
        </w:rPr>
        <w:t xml:space="preserve">  </w:t>
      </w:r>
    </w:p>
    <w:p w:rsidR="00FF758B" w:rsidRDefault="00FF758B" w:rsidP="00FF758B">
      <w:pPr>
        <w:tabs>
          <w:tab w:val="left" w:pos="709"/>
        </w:tabs>
        <w:ind w:right="142"/>
        <w:jc w:val="both"/>
        <w:rPr>
          <w:bCs/>
          <w:lang w:val="ru-RU"/>
        </w:rPr>
      </w:pPr>
      <w:r>
        <w:rPr>
          <w:b/>
          <w:bCs/>
          <w:lang w:val="ru-RU"/>
        </w:rPr>
        <w:tab/>
      </w:r>
      <w:r>
        <w:rPr>
          <w:bCs/>
          <w:lang w:val="ru-RU"/>
        </w:rPr>
        <w:t>Условията и сроковете за задържане или освобождаване на гаранцията за изпълнение се уреждат в договора за обществена поръчка</w:t>
      </w:r>
      <w:r>
        <w:rPr>
          <w:noProof/>
        </w:rPr>
        <w:t xml:space="preserve"> по съответната обособена позиция</w:t>
      </w:r>
      <w:r>
        <w:rPr>
          <w:bCs/>
          <w:lang w:val="ru-RU"/>
        </w:rPr>
        <w:t>. Възложителят освобождава гаранцията за изпълнение, без да дължи лихви за периода, през който средствата законно са престояли при него.</w:t>
      </w:r>
    </w:p>
    <w:p w:rsidR="00FF758B" w:rsidRDefault="00FF758B" w:rsidP="00FF758B">
      <w:pPr>
        <w:rPr>
          <w:lang w:eastAsia="bg-BG"/>
        </w:rPr>
      </w:pPr>
    </w:p>
    <w:p w:rsidR="00FF758B" w:rsidRPr="009604EA" w:rsidRDefault="00FF758B" w:rsidP="00FF758B">
      <w:pPr>
        <w:pStyle w:val="51"/>
        <w:numPr>
          <w:ilvl w:val="0"/>
          <w:numId w:val="30"/>
        </w:numPr>
        <w:shd w:val="clear" w:color="auto" w:fill="auto"/>
        <w:spacing w:before="0" w:after="0" w:line="240" w:lineRule="auto"/>
        <w:ind w:right="142"/>
        <w:jc w:val="center"/>
        <w:rPr>
          <w:rFonts w:ascii="Times New Roman" w:hAnsi="Times New Roman" w:cs="Times New Roman"/>
          <w:b/>
          <w:i w:val="0"/>
          <w:sz w:val="24"/>
          <w:szCs w:val="24"/>
          <w:lang w:eastAsia="bg-BG"/>
        </w:rPr>
      </w:pPr>
      <w:r w:rsidRPr="009604EA">
        <w:rPr>
          <w:rFonts w:ascii="Times New Roman" w:hAnsi="Times New Roman" w:cs="Times New Roman"/>
          <w:b/>
          <w:i w:val="0"/>
          <w:sz w:val="24"/>
          <w:szCs w:val="24"/>
        </w:rPr>
        <w:t>СКЛЮЧВАНЕ НА ДОГОВОР</w:t>
      </w:r>
    </w:p>
    <w:p w:rsidR="00FF758B" w:rsidRPr="009604EA" w:rsidRDefault="00FF758B" w:rsidP="00FF758B">
      <w:pPr>
        <w:pStyle w:val="51"/>
        <w:shd w:val="clear" w:color="auto" w:fill="auto"/>
        <w:spacing w:before="0" w:after="0" w:line="240" w:lineRule="auto"/>
        <w:ind w:right="142"/>
        <w:jc w:val="center"/>
        <w:rPr>
          <w:rFonts w:ascii="Times New Roman" w:hAnsi="Times New Roman" w:cs="Times New Roman"/>
          <w:b/>
          <w:sz w:val="24"/>
          <w:szCs w:val="24"/>
        </w:rPr>
      </w:pPr>
    </w:p>
    <w:p w:rsidR="00FF758B" w:rsidRPr="009604EA" w:rsidRDefault="00FF758B" w:rsidP="00FF758B">
      <w:pPr>
        <w:pStyle w:val="21"/>
        <w:shd w:val="clear" w:color="auto" w:fill="auto"/>
        <w:tabs>
          <w:tab w:val="left" w:pos="917"/>
        </w:tabs>
        <w:spacing w:before="0" w:line="240" w:lineRule="auto"/>
        <w:ind w:right="142" w:firstLine="0"/>
        <w:jc w:val="both"/>
        <w:rPr>
          <w:rFonts w:ascii="Times New Roman" w:hAnsi="Times New Roman" w:cs="Times New Roman"/>
          <w:sz w:val="24"/>
          <w:szCs w:val="24"/>
        </w:rPr>
      </w:pPr>
      <w:r w:rsidRPr="009604EA">
        <w:rPr>
          <w:rFonts w:ascii="Times New Roman" w:hAnsi="Times New Roman" w:cs="Times New Roman"/>
          <w:sz w:val="24"/>
          <w:szCs w:val="24"/>
        </w:rPr>
        <w:tab/>
        <w:t xml:space="preserve">Условията, при които ще бъде сключен </w:t>
      </w:r>
      <w:r w:rsidR="00AA3093">
        <w:rPr>
          <w:rFonts w:ascii="Times New Roman" w:hAnsi="Times New Roman" w:cs="Times New Roman"/>
          <w:sz w:val="24"/>
          <w:szCs w:val="24"/>
        </w:rPr>
        <w:t>договорът</w:t>
      </w:r>
      <w:r w:rsidRPr="009604EA">
        <w:rPr>
          <w:rFonts w:ascii="Times New Roman" w:hAnsi="Times New Roman" w:cs="Times New Roman"/>
          <w:sz w:val="24"/>
          <w:szCs w:val="24"/>
        </w:rPr>
        <w:t>, са съгласно посоченото в обявлението и настоящата документация, а условията и реда за прилагане, са съгласно клаузите в проекта на договор  от документацията.</w:t>
      </w:r>
    </w:p>
    <w:p w:rsidR="00FF758B" w:rsidRPr="009604EA" w:rsidRDefault="00FF758B" w:rsidP="00FF758B">
      <w:pPr>
        <w:pStyle w:val="21"/>
        <w:shd w:val="clear" w:color="auto" w:fill="auto"/>
        <w:tabs>
          <w:tab w:val="left" w:pos="993"/>
        </w:tabs>
        <w:spacing w:before="0" w:line="240" w:lineRule="auto"/>
        <w:ind w:right="142" w:firstLine="567"/>
        <w:jc w:val="both"/>
        <w:rPr>
          <w:rFonts w:ascii="Times New Roman" w:hAnsi="Times New Roman" w:cs="Times New Roman"/>
          <w:sz w:val="24"/>
          <w:szCs w:val="24"/>
        </w:rPr>
      </w:pPr>
      <w:r w:rsidRPr="009604EA">
        <w:rPr>
          <w:rFonts w:ascii="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разпоредбите на Закона за обществените поръчки и Правилника за неговото прилагане, Търговския закон и на Закона за задълженията и договорите.</w:t>
      </w:r>
    </w:p>
    <w:p w:rsidR="00FF758B" w:rsidRPr="009604EA" w:rsidRDefault="00FF758B" w:rsidP="00697047">
      <w:pPr>
        <w:pStyle w:val="21"/>
        <w:shd w:val="clear" w:color="auto" w:fill="auto"/>
        <w:tabs>
          <w:tab w:val="left" w:pos="860"/>
        </w:tabs>
        <w:spacing w:before="0" w:line="240" w:lineRule="auto"/>
        <w:ind w:right="142" w:firstLine="0"/>
        <w:jc w:val="both"/>
      </w:pPr>
      <w:r w:rsidRPr="009604EA">
        <w:rPr>
          <w:rFonts w:ascii="Times New Roman" w:hAnsi="Times New Roman" w:cs="Times New Roman"/>
          <w:sz w:val="24"/>
          <w:szCs w:val="24"/>
        </w:rPr>
        <w:tab/>
        <w:t>Договорът се сключва с участника, определен за изпълнител, като при подписване следва да се представят документите по чл. 67, ал. 6 и чл. 112, ал.1 от Закона за обществените поръчки</w:t>
      </w:r>
      <w:r w:rsidR="00697047">
        <w:rPr>
          <w:rFonts w:ascii="Times New Roman" w:hAnsi="Times New Roman" w:cs="Times New Roman"/>
          <w:sz w:val="24"/>
          <w:szCs w:val="24"/>
        </w:rPr>
        <w:t>.</w:t>
      </w:r>
    </w:p>
    <w:p w:rsidR="00FF758B" w:rsidRPr="009604EA" w:rsidRDefault="00A55A5B" w:rsidP="00FF758B">
      <w:pPr>
        <w:tabs>
          <w:tab w:val="left" w:pos="360"/>
          <w:tab w:val="left" w:pos="709"/>
        </w:tabs>
        <w:autoSpaceDE w:val="0"/>
        <w:autoSpaceDN w:val="0"/>
        <w:adjustRightInd w:val="0"/>
        <w:ind w:firstLine="567"/>
        <w:jc w:val="both"/>
        <w:rPr>
          <w:bCs/>
        </w:rPr>
      </w:pPr>
      <w:r>
        <w:rPr>
          <w:bCs/>
        </w:rPr>
        <w:t xml:space="preserve">  </w:t>
      </w:r>
    </w:p>
    <w:p w:rsidR="00FF758B" w:rsidRDefault="00FF758B" w:rsidP="00633F6F">
      <w:pPr>
        <w:tabs>
          <w:tab w:val="left" w:pos="360"/>
          <w:tab w:val="left" w:pos="709"/>
        </w:tabs>
        <w:autoSpaceDE w:val="0"/>
        <w:autoSpaceDN w:val="0"/>
        <w:adjustRightInd w:val="0"/>
        <w:ind w:firstLine="567"/>
        <w:jc w:val="both"/>
        <w:rPr>
          <w:bCs/>
        </w:rPr>
      </w:pPr>
      <w:r>
        <w:rPr>
          <w:bCs/>
          <w:sz w:val="28"/>
          <w:szCs w:val="28"/>
        </w:rPr>
        <w:t xml:space="preserve"> </w:t>
      </w:r>
    </w:p>
    <w:p w:rsidR="00FF758B" w:rsidRDefault="00FF758B" w:rsidP="00FF758B">
      <w:pPr>
        <w:rPr>
          <w:lang w:eastAsia="bg-BG"/>
        </w:rPr>
      </w:pPr>
    </w:p>
    <w:p w:rsidR="00FF758B" w:rsidRDefault="00FF758B" w:rsidP="00FF758B">
      <w:pPr>
        <w:rPr>
          <w:lang w:eastAsia="bg-BG"/>
        </w:rPr>
      </w:pPr>
    </w:p>
    <w:p w:rsidR="00697047" w:rsidRPr="00726EDB" w:rsidRDefault="00FF758B" w:rsidP="00FF758B">
      <w:pPr>
        <w:pStyle w:val="21"/>
        <w:shd w:val="clear" w:color="auto" w:fill="auto"/>
        <w:spacing w:before="0" w:line="240" w:lineRule="auto"/>
        <w:ind w:right="142" w:firstLine="880"/>
        <w:jc w:val="both"/>
        <w:rPr>
          <w:rFonts w:ascii="Times New Roman" w:hAnsi="Times New Roman" w:cs="Times New Roman"/>
          <w:b/>
          <w:sz w:val="26"/>
          <w:szCs w:val="26"/>
        </w:rPr>
      </w:pPr>
      <w:r w:rsidRPr="00A55A5B">
        <w:rPr>
          <w:rFonts w:ascii="Times New Roman" w:hAnsi="Times New Roman" w:cs="Times New Roman"/>
          <w:b/>
          <w:sz w:val="26"/>
          <w:szCs w:val="26"/>
        </w:rPr>
        <w:t>За въпроси, които не са разгледани в настоящите указания, се прилагат ЗОП и ППЗОП, обявлението за откриване на процедурата и условията, посочени в други документи от документацията по процедурата</w:t>
      </w:r>
      <w:r w:rsidR="00726EDB">
        <w:rPr>
          <w:rFonts w:ascii="Times New Roman" w:hAnsi="Times New Roman" w:cs="Times New Roman"/>
          <w:b/>
          <w:sz w:val="26"/>
          <w:szCs w:val="26"/>
        </w:rPr>
        <w:t>.</w:t>
      </w:r>
    </w:p>
    <w:sectPr w:rsidR="00697047" w:rsidRPr="00726EDB" w:rsidSect="006951CA">
      <w:footerReference w:type="default" r:id="rId9"/>
      <w:pgSz w:w="11906" w:h="16838"/>
      <w:pgMar w:top="1417" w:right="1417" w:bottom="1417" w:left="1417" w:header="708"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AE" w:rsidRDefault="000539AE" w:rsidP="00FF758B">
      <w:r>
        <w:separator/>
      </w:r>
    </w:p>
  </w:endnote>
  <w:endnote w:type="continuationSeparator" w:id="0">
    <w:p w:rsidR="000539AE" w:rsidRDefault="000539AE" w:rsidP="00FF75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Cyr">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Optim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04"/>
      <w:docPartObj>
        <w:docPartGallery w:val="Page Numbers (Bottom of Page)"/>
        <w:docPartUnique/>
      </w:docPartObj>
    </w:sdtPr>
    <w:sdtContent>
      <w:p w:rsidR="002413B9" w:rsidRDefault="003A6A4C">
        <w:pPr>
          <w:pStyle w:val="Footer"/>
          <w:jc w:val="right"/>
        </w:pPr>
        <w:fldSimple w:instr=" PAGE   \* MERGEFORMAT ">
          <w:r w:rsidR="006609CF">
            <w:rPr>
              <w:noProof/>
            </w:rPr>
            <w:t>19</w:t>
          </w:r>
        </w:fldSimple>
      </w:p>
    </w:sdtContent>
  </w:sdt>
  <w:p w:rsidR="002413B9" w:rsidRDefault="00241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AE" w:rsidRDefault="000539AE" w:rsidP="00FF758B">
      <w:r>
        <w:separator/>
      </w:r>
    </w:p>
  </w:footnote>
  <w:footnote w:type="continuationSeparator" w:id="0">
    <w:p w:rsidR="000539AE" w:rsidRDefault="000539AE" w:rsidP="00FF7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F"/>
    <w:multiLevelType w:val="hybridMultilevel"/>
    <w:tmpl w:val="8B92E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D34624"/>
    <w:multiLevelType w:val="hybridMultilevel"/>
    <w:tmpl w:val="53D69DF2"/>
    <w:lvl w:ilvl="0" w:tplc="04020001">
      <w:start w:val="1"/>
      <w:numFmt w:val="bullet"/>
      <w:lvlText w:val=""/>
      <w:lvlJc w:val="left"/>
      <w:pPr>
        <w:ind w:left="164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ECB2859"/>
    <w:multiLevelType w:val="hybridMultilevel"/>
    <w:tmpl w:val="4866D556"/>
    <w:lvl w:ilvl="0" w:tplc="B1DCB9A4">
      <w:start w:val="1"/>
      <w:numFmt w:val="upperRoman"/>
      <w:lvlText w:val="%1."/>
      <w:lvlJc w:val="left"/>
      <w:pPr>
        <w:ind w:left="1429" w:hanging="720"/>
      </w:pPr>
      <w:rPr>
        <w:rFonts w:eastAsia="Times New Roman"/>
        <w:b/>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105F4120"/>
    <w:multiLevelType w:val="hybridMultilevel"/>
    <w:tmpl w:val="7318D154"/>
    <w:lvl w:ilvl="0" w:tplc="04020001">
      <w:start w:val="1"/>
      <w:numFmt w:val="bullet"/>
      <w:lvlText w:val=""/>
      <w:lvlJc w:val="left"/>
      <w:pPr>
        <w:ind w:left="128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17BD599C"/>
    <w:multiLevelType w:val="multilevel"/>
    <w:tmpl w:val="22E29760"/>
    <w:lvl w:ilvl="0">
      <w:start w:val="1"/>
      <w:numFmt w:val="upperRoman"/>
      <w:lvlText w:val="%1."/>
      <w:lvlJc w:val="left"/>
      <w:pPr>
        <w:ind w:left="1080" w:hanging="720"/>
      </w:pPr>
    </w:lvl>
    <w:lvl w:ilvl="1">
      <w:start w:val="1"/>
      <w:numFmt w:val="decimal"/>
      <w:isLgl/>
      <w:lvlText w:val="%1.%2."/>
      <w:lvlJc w:val="left"/>
      <w:pPr>
        <w:ind w:left="1065" w:hanging="360"/>
      </w:pPr>
      <w:rPr>
        <w:b w:val="0"/>
        <w:i w:val="0"/>
      </w:rPr>
    </w:lvl>
    <w:lvl w:ilvl="2">
      <w:start w:val="1"/>
      <w:numFmt w:val="decimal"/>
      <w:isLgl/>
      <w:lvlText w:val="%1.%2.%3."/>
      <w:lvlJc w:val="left"/>
      <w:pPr>
        <w:ind w:left="1770" w:hanging="720"/>
      </w:pPr>
      <w:rPr>
        <w:b w:val="0"/>
        <w:i w:val="0"/>
      </w:rPr>
    </w:lvl>
    <w:lvl w:ilvl="3">
      <w:start w:val="1"/>
      <w:numFmt w:val="decimal"/>
      <w:isLgl/>
      <w:lvlText w:val="%1.%2.%3.%4."/>
      <w:lvlJc w:val="left"/>
      <w:pPr>
        <w:ind w:left="2115" w:hanging="720"/>
      </w:pPr>
      <w:rPr>
        <w:b w:val="0"/>
        <w:i w:val="0"/>
      </w:rPr>
    </w:lvl>
    <w:lvl w:ilvl="4">
      <w:start w:val="1"/>
      <w:numFmt w:val="decimal"/>
      <w:isLgl/>
      <w:lvlText w:val="%1.%2.%3.%4.%5."/>
      <w:lvlJc w:val="left"/>
      <w:pPr>
        <w:ind w:left="2820" w:hanging="1080"/>
      </w:pPr>
      <w:rPr>
        <w:b w:val="0"/>
        <w:i w:val="0"/>
      </w:rPr>
    </w:lvl>
    <w:lvl w:ilvl="5">
      <w:start w:val="1"/>
      <w:numFmt w:val="decimal"/>
      <w:isLgl/>
      <w:lvlText w:val="%1.%2.%3.%4.%5.%6."/>
      <w:lvlJc w:val="left"/>
      <w:pPr>
        <w:ind w:left="3165" w:hanging="1080"/>
      </w:pPr>
      <w:rPr>
        <w:b w:val="0"/>
        <w:i w:val="0"/>
      </w:rPr>
    </w:lvl>
    <w:lvl w:ilvl="6">
      <w:start w:val="1"/>
      <w:numFmt w:val="decimal"/>
      <w:isLgl/>
      <w:lvlText w:val="%1.%2.%3.%4.%5.%6.%7."/>
      <w:lvlJc w:val="left"/>
      <w:pPr>
        <w:ind w:left="3870" w:hanging="1440"/>
      </w:pPr>
      <w:rPr>
        <w:b w:val="0"/>
        <w:i w:val="0"/>
      </w:rPr>
    </w:lvl>
    <w:lvl w:ilvl="7">
      <w:start w:val="1"/>
      <w:numFmt w:val="decimal"/>
      <w:isLgl/>
      <w:lvlText w:val="%1.%2.%3.%4.%5.%6.%7.%8."/>
      <w:lvlJc w:val="left"/>
      <w:pPr>
        <w:ind w:left="4215" w:hanging="1440"/>
      </w:pPr>
      <w:rPr>
        <w:b w:val="0"/>
        <w:i w:val="0"/>
      </w:rPr>
    </w:lvl>
    <w:lvl w:ilvl="8">
      <w:start w:val="1"/>
      <w:numFmt w:val="decimal"/>
      <w:isLgl/>
      <w:lvlText w:val="%1.%2.%3.%4.%5.%6.%7.%8.%9."/>
      <w:lvlJc w:val="left"/>
      <w:pPr>
        <w:ind w:left="4920" w:hanging="1800"/>
      </w:pPr>
      <w:rPr>
        <w:b w:val="0"/>
        <w:i w:val="0"/>
      </w:rPr>
    </w:lvl>
  </w:abstractNum>
  <w:abstractNum w:abstractNumId="9">
    <w:nsid w:val="1A671D1A"/>
    <w:multiLevelType w:val="hybridMultilevel"/>
    <w:tmpl w:val="1B16A20A"/>
    <w:lvl w:ilvl="0" w:tplc="0402000F">
      <w:start w:val="1"/>
      <w:numFmt w:val="decimal"/>
      <w:lvlText w:val="%1."/>
      <w:lvlJc w:val="left"/>
      <w:pPr>
        <w:tabs>
          <w:tab w:val="num" w:pos="1077"/>
        </w:tabs>
        <w:ind w:left="1077" w:hanging="360"/>
      </w:pPr>
    </w:lvl>
    <w:lvl w:ilvl="1" w:tplc="EFBCBEC6">
      <w:start w:val="1"/>
      <w:numFmt w:val="decimal"/>
      <w:pStyle w:val="NumPar2"/>
      <w:lvlText w:val="%2."/>
      <w:lvlJc w:val="left"/>
      <w:pPr>
        <w:tabs>
          <w:tab w:val="num" w:pos="1800"/>
        </w:tabs>
        <w:ind w:left="180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201B5F7D"/>
    <w:multiLevelType w:val="hybridMultilevel"/>
    <w:tmpl w:val="712C0F36"/>
    <w:lvl w:ilvl="0" w:tplc="10D2B5A2">
      <w:start w:val="4"/>
      <w:numFmt w:val="decimal"/>
      <w:lvlText w:val="%1."/>
      <w:lvlJc w:val="left"/>
      <w:pPr>
        <w:ind w:left="1353" w:hanging="360"/>
      </w:pPr>
      <w:rPr>
        <w:b/>
        <w:color w:val="auto"/>
        <w:sz w:val="24"/>
        <w:szCs w:val="24"/>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1">
    <w:nsid w:val="255C68A5"/>
    <w:multiLevelType w:val="hybridMultilevel"/>
    <w:tmpl w:val="9DC29A82"/>
    <w:lvl w:ilvl="0" w:tplc="FFFFFFFF">
      <w:start w:val="1"/>
      <w:numFmt w:val="bullet"/>
      <w:pStyle w:val="Bu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8B55477"/>
    <w:multiLevelType w:val="multilevel"/>
    <w:tmpl w:val="2384FCEA"/>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3">
    <w:nsid w:val="290C58FB"/>
    <w:multiLevelType w:val="hybridMultilevel"/>
    <w:tmpl w:val="15EC6812"/>
    <w:lvl w:ilvl="0" w:tplc="FFFFFFFF">
      <w:start w:val="1"/>
      <w:numFmt w:val="decimal"/>
      <w:lvlText w:val="%1."/>
      <w:lvlJc w:val="left"/>
      <w:pPr>
        <w:tabs>
          <w:tab w:val="num" w:pos="1080"/>
        </w:tabs>
        <w:ind w:left="1080" w:hanging="360"/>
      </w:pPr>
      <w:rPr>
        <w:rFonts w:ascii="Times New Roman" w:hAnsi="Times New Roman" w:cs="Times New Roman" w:hint="default"/>
        <w:b/>
        <w:i w:val="0"/>
        <w:color w:val="auto"/>
        <w:sz w:val="28"/>
        <w:szCs w:val="28"/>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0F0B95"/>
    <w:multiLevelType w:val="hybridMultilevel"/>
    <w:tmpl w:val="BA20CE9A"/>
    <w:lvl w:ilvl="0" w:tplc="04020001">
      <w:start w:val="1"/>
      <w:numFmt w:val="bullet"/>
      <w:lvlText w:val=""/>
      <w:lvlJc w:val="left"/>
      <w:pPr>
        <w:ind w:left="927"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E3644E"/>
    <w:multiLevelType w:val="hybridMultilevel"/>
    <w:tmpl w:val="F16C6D96"/>
    <w:lvl w:ilvl="0" w:tplc="FFFFFFFF">
      <w:start w:val="1"/>
      <w:numFmt w:val="upperRoman"/>
      <w:lvlText w:val="%1."/>
      <w:lvlJc w:val="left"/>
      <w:pPr>
        <w:ind w:left="79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D2E604D"/>
    <w:multiLevelType w:val="multilevel"/>
    <w:tmpl w:val="43CC6AF2"/>
    <w:lvl w:ilvl="0">
      <w:start w:val="2"/>
      <w:numFmt w:val="decimal"/>
      <w:lvlText w:val="%1."/>
      <w:lvlJc w:val="left"/>
      <w:pPr>
        <w:ind w:left="450" w:hanging="450"/>
      </w:pPr>
    </w:lvl>
    <w:lvl w:ilvl="1">
      <w:start w:val="4"/>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405E1393"/>
    <w:multiLevelType w:val="hybridMultilevel"/>
    <w:tmpl w:val="FF3890F8"/>
    <w:lvl w:ilvl="0" w:tplc="E0DE2CEE">
      <w:start w:val="7"/>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20">
    <w:nsid w:val="490C1FD3"/>
    <w:multiLevelType w:val="hybridMultilevel"/>
    <w:tmpl w:val="57BC60D0"/>
    <w:lvl w:ilvl="0" w:tplc="6D12EBC2">
      <w:start w:val="1"/>
      <w:numFmt w:val="decimal"/>
      <w:lvlText w:val="%1."/>
      <w:lvlJc w:val="left"/>
      <w:pPr>
        <w:ind w:left="1065"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49366237"/>
    <w:multiLevelType w:val="multilevel"/>
    <w:tmpl w:val="39DC17B6"/>
    <w:styleLink w:val="WW8Num17"/>
    <w:lvl w:ilvl="0">
      <w:start w:val="1"/>
      <w:numFmt w:val="decimal"/>
      <w:lvlText w:val="%1."/>
      <w:lvlJc w:val="left"/>
      <w:pPr>
        <w:ind w:left="720" w:hanging="360"/>
      </w:pPr>
      <w:rPr>
        <w:rFonts w:ascii="Verdana" w:eastAsia="Times New Roman" w:hAnsi="Verdana" w:cs="Verdana"/>
        <w:sz w:val="20"/>
        <w:szCs w:val="20"/>
        <w:lang w:val="en-US"/>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BC046E"/>
    <w:multiLevelType w:val="hybridMultilevel"/>
    <w:tmpl w:val="2A9057BE"/>
    <w:lvl w:ilvl="0" w:tplc="7B12C392">
      <w:start w:val="4"/>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nsid w:val="4F552E10"/>
    <w:multiLevelType w:val="multilevel"/>
    <w:tmpl w:val="1A70B2D4"/>
    <w:lvl w:ilvl="0">
      <w:start w:val="3"/>
      <w:numFmt w:val="decimal"/>
      <w:lvlText w:val="%1"/>
      <w:lvlJc w:val="left"/>
      <w:pPr>
        <w:tabs>
          <w:tab w:val="num" w:pos="480"/>
        </w:tabs>
        <w:ind w:left="480" w:hanging="480"/>
      </w:pPr>
      <w:rPr>
        <w:rFonts w:cs="Times New Roman"/>
      </w:rPr>
    </w:lvl>
    <w:lvl w:ilvl="1">
      <w:start w:val="7"/>
      <w:numFmt w:val="decimal"/>
      <w:lvlText w:val="%1.%2"/>
      <w:lvlJc w:val="left"/>
      <w:pPr>
        <w:tabs>
          <w:tab w:val="num" w:pos="660"/>
        </w:tabs>
        <w:ind w:left="660" w:hanging="480"/>
      </w:pPr>
      <w:rPr>
        <w:rFonts w:cs="Times New Roman"/>
      </w:rPr>
    </w:lvl>
    <w:lvl w:ilvl="2">
      <w:start w:val="1"/>
      <w:numFmt w:val="decimal"/>
      <w:lvlText w:val="%3."/>
      <w:lvlJc w:val="left"/>
      <w:pPr>
        <w:tabs>
          <w:tab w:val="num" w:pos="1004"/>
        </w:tabs>
        <w:ind w:left="1004" w:hanging="720"/>
      </w:pPr>
      <w:rPr>
        <w:rFonts w:ascii="Times New Roman" w:eastAsia="Times New Roman" w:hAnsi="Times New Roman" w:cs="Times New Roman"/>
        <w:b/>
        <w:bCs/>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4">
    <w:nsid w:val="504B1E9C"/>
    <w:multiLevelType w:val="hybridMultilevel"/>
    <w:tmpl w:val="9B2205F6"/>
    <w:lvl w:ilvl="0" w:tplc="04020001">
      <w:start w:val="1"/>
      <w:numFmt w:val="decimal"/>
      <w:lvlText w:val="%1."/>
      <w:lvlJc w:val="left"/>
      <w:pPr>
        <w:ind w:left="927" w:hanging="360"/>
      </w:pPr>
      <w:rPr>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nsid w:val="542B3091"/>
    <w:multiLevelType w:val="hybridMultilevel"/>
    <w:tmpl w:val="4DD6631A"/>
    <w:lvl w:ilvl="0" w:tplc="EB9EC202">
      <w:start w:val="1"/>
      <w:numFmt w:val="decimal"/>
      <w:lvlText w:val="%1."/>
      <w:lvlJc w:val="left"/>
      <w:pPr>
        <w:ind w:left="108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CA31A15"/>
    <w:multiLevelType w:val="singleLevel"/>
    <w:tmpl w:val="CB981644"/>
    <w:lvl w:ilvl="0">
      <w:start w:val="1"/>
      <w:numFmt w:val="bullet"/>
      <w:pStyle w:val="Tiret0"/>
      <w:lvlText w:val="–"/>
      <w:lvlJc w:val="left"/>
      <w:pPr>
        <w:tabs>
          <w:tab w:val="num" w:pos="850"/>
        </w:tabs>
        <w:ind w:left="850" w:hanging="850"/>
      </w:pPr>
    </w:lvl>
  </w:abstractNum>
  <w:abstractNum w:abstractNumId="28">
    <w:nsid w:val="5DF25CA2"/>
    <w:multiLevelType w:val="hybridMultilevel"/>
    <w:tmpl w:val="DC16DED4"/>
    <w:lvl w:ilvl="0" w:tplc="204E9124">
      <w:start w:val="1"/>
      <w:numFmt w:val="decimal"/>
      <w:lvlText w:val="%1."/>
      <w:lvlJc w:val="left"/>
      <w:pPr>
        <w:ind w:left="720" w:hanging="360"/>
      </w:pPr>
      <w:rPr>
        <w:rFonts w:ascii="Times New Roman" w:eastAsia="Times New Roman" w:hAnsi="Times New Roman" w:cs="Times New Roman"/>
        <w:b/>
        <w:color w:val="00000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5EA53AEE"/>
    <w:multiLevelType w:val="hybridMultilevel"/>
    <w:tmpl w:val="0BDEBE3A"/>
    <w:lvl w:ilvl="0" w:tplc="BE8EE0FE">
      <w:start w:val="1"/>
      <w:numFmt w:val="decimal"/>
      <w:lvlText w:val="%1."/>
      <w:lvlJc w:val="left"/>
      <w:pPr>
        <w:ind w:left="93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658A36F7"/>
    <w:multiLevelType w:val="hybridMultilevel"/>
    <w:tmpl w:val="5C360E08"/>
    <w:lvl w:ilvl="0" w:tplc="37C291BE">
      <w:start w:val="1"/>
      <w:numFmt w:val="bullet"/>
      <w:lvlText w:val=""/>
      <w:lvlJc w:val="left"/>
      <w:pPr>
        <w:ind w:left="1428"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69DE4641"/>
    <w:multiLevelType w:val="hybridMultilevel"/>
    <w:tmpl w:val="DDBAC208"/>
    <w:lvl w:ilvl="0" w:tplc="8D2A08FC">
      <w:start w:val="1"/>
      <w:numFmt w:val="bullet"/>
      <w:lvlText w:val=""/>
      <w:lvlJc w:val="left"/>
      <w:pPr>
        <w:ind w:left="243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2">
    <w:nsid w:val="69E65FCA"/>
    <w:multiLevelType w:val="hybridMultilevel"/>
    <w:tmpl w:val="2DDA9380"/>
    <w:lvl w:ilvl="0" w:tplc="E5EC453E">
      <w:start w:val="1"/>
      <w:numFmt w:val="bullet"/>
      <w:pStyle w:val="Buletstile"/>
      <w:lvlText w:val=""/>
      <w:lvlJc w:val="left"/>
      <w:pPr>
        <w:ind w:left="720" w:hanging="360"/>
      </w:pPr>
      <w:rPr>
        <w:rFonts w:ascii="Symbol" w:hAnsi="Symbol" w:hint="default"/>
      </w:rPr>
    </w:lvl>
    <w:lvl w:ilvl="1" w:tplc="04020003">
      <w:start w:val="1"/>
      <w:numFmt w:val="decimal"/>
      <w:lvlText w:val="%2."/>
      <w:lvlJc w:val="left"/>
      <w:pPr>
        <w:ind w:left="1440" w:hanging="360"/>
      </w:pPr>
    </w:lvl>
    <w:lvl w:ilvl="2" w:tplc="04020005">
      <w:start w:val="1"/>
      <w:numFmt w:val="lowerRoman"/>
      <w:lvlText w:val="%3."/>
      <w:lvlJc w:val="right"/>
      <w:pPr>
        <w:ind w:left="2160" w:hanging="180"/>
      </w:pPr>
    </w:lvl>
    <w:lvl w:ilvl="3" w:tplc="04020001">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33">
    <w:nsid w:val="73DC0E64"/>
    <w:multiLevelType w:val="hybridMultilevel"/>
    <w:tmpl w:val="422CF540"/>
    <w:lvl w:ilvl="0" w:tplc="FFFFFFFF">
      <w:start w:val="10"/>
      <w:numFmt w:val="decimal"/>
      <w:pStyle w:val="NumPar1"/>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D04688F"/>
    <w:multiLevelType w:val="hybridMultilevel"/>
    <w:tmpl w:val="1E668EA2"/>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5">
    <w:nsid w:val="7FFA7E04"/>
    <w:multiLevelType w:val="hybridMultilevel"/>
    <w:tmpl w:val="5E54344E"/>
    <w:lvl w:ilvl="0" w:tplc="04020001">
      <w:start w:val="1"/>
      <w:numFmt w:val="bullet"/>
      <w:lvlText w:val=""/>
      <w:lvlJc w:val="left"/>
      <w:pPr>
        <w:ind w:left="78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9"/>
  </w:num>
  <w:num w:numId="11">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FF758B"/>
    <w:rsid w:val="0000186E"/>
    <w:rsid w:val="000127DB"/>
    <w:rsid w:val="00051337"/>
    <w:rsid w:val="000539AE"/>
    <w:rsid w:val="00081D22"/>
    <w:rsid w:val="000D42BE"/>
    <w:rsid w:val="000D7035"/>
    <w:rsid w:val="00111DE6"/>
    <w:rsid w:val="00113B44"/>
    <w:rsid w:val="00125493"/>
    <w:rsid w:val="001350B3"/>
    <w:rsid w:val="0016478F"/>
    <w:rsid w:val="001A502D"/>
    <w:rsid w:val="001E1102"/>
    <w:rsid w:val="001F6415"/>
    <w:rsid w:val="002230AF"/>
    <w:rsid w:val="002255D7"/>
    <w:rsid w:val="00230578"/>
    <w:rsid w:val="00230E5F"/>
    <w:rsid w:val="002413B9"/>
    <w:rsid w:val="002457C5"/>
    <w:rsid w:val="00280D84"/>
    <w:rsid w:val="00281BBA"/>
    <w:rsid w:val="002E6CEF"/>
    <w:rsid w:val="002E7394"/>
    <w:rsid w:val="0030655A"/>
    <w:rsid w:val="00334363"/>
    <w:rsid w:val="003834A9"/>
    <w:rsid w:val="00386C5D"/>
    <w:rsid w:val="003A1BB0"/>
    <w:rsid w:val="003A6A4C"/>
    <w:rsid w:val="003D17C3"/>
    <w:rsid w:val="00441E0B"/>
    <w:rsid w:val="00455BE2"/>
    <w:rsid w:val="004D040E"/>
    <w:rsid w:val="004F13AF"/>
    <w:rsid w:val="004F2653"/>
    <w:rsid w:val="00502B8E"/>
    <w:rsid w:val="00556AE4"/>
    <w:rsid w:val="005B5860"/>
    <w:rsid w:val="005C22A8"/>
    <w:rsid w:val="005C776D"/>
    <w:rsid w:val="005D0AD8"/>
    <w:rsid w:val="00633F6F"/>
    <w:rsid w:val="00636192"/>
    <w:rsid w:val="006404F4"/>
    <w:rsid w:val="0064099C"/>
    <w:rsid w:val="00650EA1"/>
    <w:rsid w:val="006609CF"/>
    <w:rsid w:val="006679B8"/>
    <w:rsid w:val="006715F3"/>
    <w:rsid w:val="00684B47"/>
    <w:rsid w:val="0069150E"/>
    <w:rsid w:val="006951CA"/>
    <w:rsid w:val="00697047"/>
    <w:rsid w:val="006C427D"/>
    <w:rsid w:val="006F4D12"/>
    <w:rsid w:val="00726EDB"/>
    <w:rsid w:val="007305F7"/>
    <w:rsid w:val="00765478"/>
    <w:rsid w:val="007744A7"/>
    <w:rsid w:val="00794C2D"/>
    <w:rsid w:val="007A388F"/>
    <w:rsid w:val="007A4A9F"/>
    <w:rsid w:val="007A5B48"/>
    <w:rsid w:val="007B35B6"/>
    <w:rsid w:val="007B42BA"/>
    <w:rsid w:val="00811921"/>
    <w:rsid w:val="00821604"/>
    <w:rsid w:val="0082282E"/>
    <w:rsid w:val="008373FF"/>
    <w:rsid w:val="0084417C"/>
    <w:rsid w:val="00863F1F"/>
    <w:rsid w:val="008C7CC8"/>
    <w:rsid w:val="008E371E"/>
    <w:rsid w:val="009604EA"/>
    <w:rsid w:val="009735D1"/>
    <w:rsid w:val="009C394B"/>
    <w:rsid w:val="009C437B"/>
    <w:rsid w:val="009D1FEC"/>
    <w:rsid w:val="00A01B28"/>
    <w:rsid w:val="00A1263B"/>
    <w:rsid w:val="00A16E44"/>
    <w:rsid w:val="00A433C3"/>
    <w:rsid w:val="00A47CF8"/>
    <w:rsid w:val="00A54C49"/>
    <w:rsid w:val="00A55A5B"/>
    <w:rsid w:val="00A63A30"/>
    <w:rsid w:val="00A95830"/>
    <w:rsid w:val="00AA3093"/>
    <w:rsid w:val="00AB6C8F"/>
    <w:rsid w:val="00AB7787"/>
    <w:rsid w:val="00B110A1"/>
    <w:rsid w:val="00B715FA"/>
    <w:rsid w:val="00B91770"/>
    <w:rsid w:val="00B94E9F"/>
    <w:rsid w:val="00BA488E"/>
    <w:rsid w:val="00BB5C72"/>
    <w:rsid w:val="00BC77E8"/>
    <w:rsid w:val="00C02E65"/>
    <w:rsid w:val="00C362E4"/>
    <w:rsid w:val="00C413FB"/>
    <w:rsid w:val="00C55CDC"/>
    <w:rsid w:val="00C63E71"/>
    <w:rsid w:val="00C95BCF"/>
    <w:rsid w:val="00CB14F4"/>
    <w:rsid w:val="00CC0759"/>
    <w:rsid w:val="00CE6D49"/>
    <w:rsid w:val="00D17349"/>
    <w:rsid w:val="00D42549"/>
    <w:rsid w:val="00D90AD4"/>
    <w:rsid w:val="00E4041A"/>
    <w:rsid w:val="00E44FBB"/>
    <w:rsid w:val="00E4716E"/>
    <w:rsid w:val="00E560A8"/>
    <w:rsid w:val="00ED2FFE"/>
    <w:rsid w:val="00EF22C1"/>
    <w:rsid w:val="00F10B18"/>
    <w:rsid w:val="00F32626"/>
    <w:rsid w:val="00F60372"/>
    <w:rsid w:val="00F6397D"/>
    <w:rsid w:val="00F63A97"/>
    <w:rsid w:val="00FA3CF3"/>
    <w:rsid w:val="00FA75BF"/>
    <w:rsid w:val="00FB70FE"/>
    <w:rsid w:val="00FE6A4B"/>
    <w:rsid w:val="00FF758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758B"/>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link w:val="Heading2Char"/>
    <w:semiHidden/>
    <w:unhideWhenUsed/>
    <w:qFormat/>
    <w:rsid w:val="00FF758B"/>
    <w:pPr>
      <w:keepNext/>
      <w:spacing w:before="240" w:after="60"/>
      <w:outlineLvl w:val="1"/>
    </w:pPr>
    <w:rPr>
      <w:rFonts w:ascii="Cambria" w:hAnsi="Cambria"/>
      <w:b/>
      <w:bCs/>
      <w:i/>
      <w:iCs/>
      <w:sz w:val="28"/>
      <w:szCs w:val="28"/>
      <w:lang w:val="en-US"/>
    </w:rPr>
  </w:style>
  <w:style w:type="paragraph" w:styleId="Heading3">
    <w:name w:val="heading 3"/>
    <w:aliases w:val="Знак"/>
    <w:basedOn w:val="Normal"/>
    <w:next w:val="Normal"/>
    <w:link w:val="Heading3Char"/>
    <w:semiHidden/>
    <w:unhideWhenUsed/>
    <w:qFormat/>
    <w:rsid w:val="00FF758B"/>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FF758B"/>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FF758B"/>
    <w:pPr>
      <w:spacing w:before="240" w:after="60"/>
      <w:outlineLvl w:val="4"/>
    </w:pPr>
    <w:rPr>
      <w:b/>
      <w:bCs/>
      <w:i/>
      <w:iCs/>
      <w:color w:val="000000"/>
      <w:sz w:val="26"/>
      <w:szCs w:val="26"/>
      <w:u w:val="single"/>
      <w:lang w:val="en-AU"/>
    </w:rPr>
  </w:style>
  <w:style w:type="paragraph" w:styleId="Heading6">
    <w:name w:val="heading 6"/>
    <w:basedOn w:val="Normal"/>
    <w:next w:val="Normal"/>
    <w:link w:val="Heading6Char"/>
    <w:semiHidden/>
    <w:unhideWhenUsed/>
    <w:qFormat/>
    <w:rsid w:val="00FF758B"/>
    <w:pPr>
      <w:spacing w:before="240" w:after="60"/>
      <w:outlineLvl w:val="5"/>
    </w:pPr>
    <w:rPr>
      <w:b/>
      <w:bCs/>
      <w:sz w:val="22"/>
      <w:szCs w:val="22"/>
    </w:rPr>
  </w:style>
  <w:style w:type="paragraph" w:styleId="Heading7">
    <w:name w:val="heading 7"/>
    <w:basedOn w:val="Normal"/>
    <w:next w:val="Normal"/>
    <w:link w:val="Heading7Char"/>
    <w:semiHidden/>
    <w:unhideWhenUsed/>
    <w:qFormat/>
    <w:rsid w:val="00FF758B"/>
    <w:pPr>
      <w:spacing w:before="240" w:after="60"/>
      <w:outlineLvl w:val="6"/>
    </w:pPr>
    <w:rPr>
      <w:color w:val="000000"/>
      <w:u w:val="single"/>
      <w:lang w:val="en-AU"/>
    </w:rPr>
  </w:style>
  <w:style w:type="paragraph" w:styleId="Heading8">
    <w:name w:val="heading 8"/>
    <w:basedOn w:val="Normal"/>
    <w:next w:val="Normal"/>
    <w:link w:val="Heading8Char"/>
    <w:semiHidden/>
    <w:unhideWhenUsed/>
    <w:qFormat/>
    <w:rsid w:val="00FF758B"/>
    <w:pPr>
      <w:keepNext/>
      <w:jc w:val="both"/>
      <w:outlineLvl w:val="7"/>
    </w:pPr>
    <w:rPr>
      <w:rFonts w:ascii="Bookman Old Style" w:hAnsi="Bookman Old Style"/>
      <w:b/>
      <w:i/>
      <w:szCs w:val="20"/>
    </w:rPr>
  </w:style>
  <w:style w:type="paragraph" w:styleId="Heading9">
    <w:name w:val="heading 9"/>
    <w:basedOn w:val="Normal"/>
    <w:next w:val="Normal"/>
    <w:link w:val="Heading9Char"/>
    <w:semiHidden/>
    <w:unhideWhenUsed/>
    <w:qFormat/>
    <w:rsid w:val="00FF758B"/>
    <w:pPr>
      <w:keepNext/>
      <w:jc w:val="center"/>
      <w:outlineLvl w:val="8"/>
    </w:pPr>
    <w:rPr>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58B"/>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semiHidden/>
    <w:rsid w:val="00FF758B"/>
    <w:rPr>
      <w:rFonts w:ascii="Cambria" w:eastAsia="Times New Roman" w:hAnsi="Cambria" w:cs="Times New Roman"/>
      <w:b/>
      <w:bCs/>
      <w:i/>
      <w:iCs/>
      <w:sz w:val="28"/>
      <w:szCs w:val="28"/>
      <w:lang w:val="en-US"/>
    </w:rPr>
  </w:style>
  <w:style w:type="character" w:customStyle="1" w:styleId="Heading3Char">
    <w:name w:val="Heading 3 Char"/>
    <w:aliases w:val="Знак Char"/>
    <w:basedOn w:val="DefaultParagraphFont"/>
    <w:link w:val="Heading3"/>
    <w:semiHidden/>
    <w:rsid w:val="00FF758B"/>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FF75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FF758B"/>
    <w:rPr>
      <w:rFonts w:ascii="Times New Roman" w:eastAsia="Times New Roman" w:hAnsi="Times New Roman" w:cs="Times New Roman"/>
      <w:b/>
      <w:bCs/>
      <w:i/>
      <w:iCs/>
      <w:color w:val="000000"/>
      <w:sz w:val="26"/>
      <w:szCs w:val="26"/>
      <w:u w:val="single"/>
      <w:lang w:val="en-AU"/>
    </w:rPr>
  </w:style>
  <w:style w:type="character" w:customStyle="1" w:styleId="Heading6Char">
    <w:name w:val="Heading 6 Char"/>
    <w:basedOn w:val="DefaultParagraphFont"/>
    <w:link w:val="Heading6"/>
    <w:semiHidden/>
    <w:rsid w:val="00FF758B"/>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FF758B"/>
    <w:rPr>
      <w:rFonts w:ascii="Times New Roman" w:eastAsia="Times New Roman" w:hAnsi="Times New Roman" w:cs="Times New Roman"/>
      <w:color w:val="000000"/>
      <w:sz w:val="24"/>
      <w:szCs w:val="24"/>
      <w:u w:val="single"/>
      <w:lang w:val="en-AU"/>
    </w:rPr>
  </w:style>
  <w:style w:type="character" w:customStyle="1" w:styleId="Heading8Char">
    <w:name w:val="Heading 8 Char"/>
    <w:basedOn w:val="DefaultParagraphFont"/>
    <w:link w:val="Heading8"/>
    <w:semiHidden/>
    <w:rsid w:val="00FF758B"/>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semiHidden/>
    <w:rsid w:val="00FF758B"/>
    <w:rPr>
      <w:rFonts w:ascii="Times New Roman" w:eastAsia="Times New Roman" w:hAnsi="Times New Roman" w:cs="Times New Roman"/>
      <w:b/>
      <w:sz w:val="36"/>
      <w:szCs w:val="20"/>
      <w:u w:val="single"/>
    </w:rPr>
  </w:style>
  <w:style w:type="character" w:styleId="Hyperlink">
    <w:name w:val="Hyperlink"/>
    <w:unhideWhenUsed/>
    <w:rsid w:val="00FF758B"/>
    <w:rPr>
      <w:color w:val="0000FF"/>
      <w:u w:val="single"/>
    </w:rPr>
  </w:style>
  <w:style w:type="character" w:styleId="FollowedHyperlink">
    <w:name w:val="FollowedHyperlink"/>
    <w:semiHidden/>
    <w:unhideWhenUsed/>
    <w:rsid w:val="00FF758B"/>
    <w:rPr>
      <w:color w:val="800080"/>
      <w:u w:val="single"/>
    </w:rPr>
  </w:style>
  <w:style w:type="character" w:customStyle="1" w:styleId="Heading3Char1">
    <w:name w:val="Heading 3 Char1"/>
    <w:aliases w:val="Знак Char1"/>
    <w:semiHidden/>
    <w:rsid w:val="00FF758B"/>
    <w:rPr>
      <w:rFonts w:ascii="Cambria" w:eastAsia="Times New Roman" w:hAnsi="Cambria" w:cs="Times New Roman" w:hint="default"/>
      <w:b/>
      <w:bCs/>
      <w:color w:val="4F81BD"/>
      <w:sz w:val="28"/>
      <w:u w:val="single"/>
      <w:lang w:val="en-AU" w:eastAsia="bg-BG"/>
    </w:rPr>
  </w:style>
  <w:style w:type="paragraph" w:styleId="NormalWeb">
    <w:name w:val="Normal (Web)"/>
    <w:basedOn w:val="Normal"/>
    <w:semiHidden/>
    <w:unhideWhenUsed/>
    <w:rsid w:val="00FF758B"/>
    <w:pPr>
      <w:spacing w:before="100" w:beforeAutospacing="1" w:after="100" w:afterAutospacing="1"/>
    </w:pPr>
    <w:rPr>
      <w:lang w:eastAsia="bg-BG"/>
    </w:rPr>
  </w:style>
  <w:style w:type="paragraph" w:styleId="TOC1">
    <w:name w:val="toc 1"/>
    <w:basedOn w:val="Normal"/>
    <w:next w:val="Normal"/>
    <w:autoRedefine/>
    <w:semiHidden/>
    <w:unhideWhenUsed/>
    <w:rsid w:val="00FF758B"/>
  </w:style>
  <w:style w:type="paragraph" w:styleId="TOC2">
    <w:name w:val="toc 2"/>
    <w:basedOn w:val="Normal"/>
    <w:next w:val="Normal"/>
    <w:autoRedefine/>
    <w:semiHidden/>
    <w:unhideWhenUsed/>
    <w:rsid w:val="00FF758B"/>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szCs w:val="20"/>
      <w:lang w:val="en-US"/>
    </w:rPr>
  </w:style>
  <w:style w:type="paragraph" w:styleId="TOC3">
    <w:name w:val="toc 3"/>
    <w:basedOn w:val="TOC2"/>
    <w:next w:val="Normal"/>
    <w:autoRedefine/>
    <w:semiHidden/>
    <w:unhideWhenUsed/>
    <w:rsid w:val="00FF758B"/>
    <w:pPr>
      <w:spacing w:before="0"/>
      <w:ind w:left="1260" w:hanging="360"/>
    </w:pPr>
  </w:style>
  <w:style w:type="paragraph" w:styleId="TOC4">
    <w:name w:val="toc 4"/>
    <w:basedOn w:val="TOC3"/>
    <w:next w:val="TOC3"/>
    <w:autoRedefine/>
    <w:semiHidden/>
    <w:unhideWhenUsed/>
    <w:rsid w:val="00FF758B"/>
    <w:pPr>
      <w:tabs>
        <w:tab w:val="clear" w:pos="9630"/>
      </w:tabs>
      <w:ind w:left="1800"/>
    </w:pPr>
    <w:rPr>
      <w:rFonts w:cs="Times New Roman"/>
      <w:lang w:val="en-GB"/>
    </w:rPr>
  </w:style>
  <w:style w:type="paragraph" w:styleId="TOC5">
    <w:name w:val="toc 5"/>
    <w:basedOn w:val="Normal"/>
    <w:next w:val="Normal"/>
    <w:autoRedefine/>
    <w:semiHidden/>
    <w:unhideWhenUsed/>
    <w:rsid w:val="00FF758B"/>
    <w:pPr>
      <w:spacing w:after="100" w:line="276" w:lineRule="auto"/>
      <w:ind w:left="880"/>
    </w:pPr>
    <w:rPr>
      <w:rFonts w:ascii="Calibri" w:hAnsi="Calibri"/>
      <w:sz w:val="22"/>
      <w:szCs w:val="22"/>
      <w:lang w:eastAsia="bg-BG"/>
    </w:rPr>
  </w:style>
  <w:style w:type="paragraph" w:styleId="TOC6">
    <w:name w:val="toc 6"/>
    <w:basedOn w:val="Normal"/>
    <w:next w:val="Normal"/>
    <w:autoRedefine/>
    <w:semiHidden/>
    <w:unhideWhenUsed/>
    <w:rsid w:val="00FF758B"/>
    <w:pPr>
      <w:spacing w:after="100" w:line="276" w:lineRule="auto"/>
      <w:ind w:left="1100"/>
    </w:pPr>
    <w:rPr>
      <w:rFonts w:ascii="Calibri" w:hAnsi="Calibri"/>
      <w:sz w:val="22"/>
      <w:szCs w:val="22"/>
      <w:lang w:eastAsia="bg-BG"/>
    </w:rPr>
  </w:style>
  <w:style w:type="paragraph" w:styleId="TOC7">
    <w:name w:val="toc 7"/>
    <w:basedOn w:val="Normal"/>
    <w:next w:val="Normal"/>
    <w:autoRedefine/>
    <w:semiHidden/>
    <w:unhideWhenUsed/>
    <w:rsid w:val="00FF758B"/>
    <w:pPr>
      <w:spacing w:after="100" w:line="276" w:lineRule="auto"/>
      <w:ind w:left="1320"/>
    </w:pPr>
    <w:rPr>
      <w:rFonts w:ascii="Calibri" w:hAnsi="Calibri"/>
      <w:sz w:val="22"/>
      <w:szCs w:val="22"/>
      <w:lang w:eastAsia="bg-BG"/>
    </w:rPr>
  </w:style>
  <w:style w:type="paragraph" w:styleId="TOC8">
    <w:name w:val="toc 8"/>
    <w:basedOn w:val="Normal"/>
    <w:next w:val="Normal"/>
    <w:autoRedefine/>
    <w:semiHidden/>
    <w:unhideWhenUsed/>
    <w:rsid w:val="00FF758B"/>
    <w:pPr>
      <w:spacing w:after="100" w:line="276" w:lineRule="auto"/>
      <w:ind w:left="1540"/>
    </w:pPr>
    <w:rPr>
      <w:rFonts w:ascii="Calibri" w:hAnsi="Calibri"/>
      <w:sz w:val="22"/>
      <w:szCs w:val="22"/>
      <w:lang w:eastAsia="bg-BG"/>
    </w:rPr>
  </w:style>
  <w:style w:type="paragraph" w:styleId="TOC9">
    <w:name w:val="toc 9"/>
    <w:basedOn w:val="Normal"/>
    <w:next w:val="Normal"/>
    <w:autoRedefine/>
    <w:semiHidden/>
    <w:unhideWhenUsed/>
    <w:rsid w:val="00FF758B"/>
    <w:pPr>
      <w:spacing w:after="100" w:line="276" w:lineRule="auto"/>
      <w:ind w:left="1760"/>
    </w:pPr>
    <w:rPr>
      <w:rFonts w:ascii="Calibri" w:hAnsi="Calibri"/>
      <w:sz w:val="22"/>
      <w:szCs w:val="22"/>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FF758B"/>
    <w:rPr>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FF758B"/>
    <w:rPr>
      <w:rFonts w:asciiTheme="minorHAnsi" w:eastAsiaTheme="minorHAnsi" w:hAnsiTheme="minorHAnsi" w:cstheme="minorBidi"/>
      <w:sz w:val="22"/>
      <w:szCs w:val="22"/>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semiHidden/>
    <w:rsid w:val="00FF758B"/>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FF758B"/>
    <w:rPr>
      <w:sz w:val="20"/>
      <w:szCs w:val="20"/>
    </w:rPr>
  </w:style>
  <w:style w:type="character" w:customStyle="1" w:styleId="CommentTextChar">
    <w:name w:val="Comment Text Char"/>
    <w:basedOn w:val="DefaultParagraphFont"/>
    <w:link w:val="CommentText"/>
    <w:semiHidden/>
    <w:rsid w:val="00FF758B"/>
    <w:rPr>
      <w:rFonts w:ascii="Times New Roman" w:eastAsia="Times New Roman" w:hAnsi="Times New Roman" w:cs="Times New Roman"/>
      <w:sz w:val="20"/>
      <w:szCs w:val="20"/>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2"/>
    <w:link w:val="Header"/>
    <w:semiHidden/>
    <w:locked/>
    <w:rsid w:val="00FF758B"/>
    <w:rPr>
      <w:b/>
      <w:caps/>
      <w:snapToGrid w:val="0"/>
      <w:sz w:val="24"/>
      <w:szCs w:val="24"/>
      <w:lang w:val="en-US"/>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semiHidden/>
    <w:unhideWhenUsed/>
    <w:rsid w:val="00FF758B"/>
    <w:pPr>
      <w:widowControl w:val="0"/>
      <w:tabs>
        <w:tab w:val="left" w:pos="0"/>
      </w:tabs>
      <w:suppressAutoHyphens/>
      <w:snapToGrid w:val="0"/>
      <w:jc w:val="center"/>
    </w:pPr>
    <w:rPr>
      <w:rFonts w:asciiTheme="minorHAnsi" w:eastAsiaTheme="minorHAnsi" w:hAnsiTheme="minorHAnsi" w:cstheme="minorBidi"/>
      <w:b/>
      <w:caps/>
      <w:snapToGrid w:val="0"/>
      <w:lang w:val="en-US"/>
    </w:rPr>
  </w:style>
  <w:style w:type="character" w:customStyle="1" w:styleId="HeaderChar">
    <w:name w:val="Header Char"/>
    <w:aliases w:val="Знак Знак Char1,Header1 Char1,(17) EPR Header Char1,Char Char Char Char Char Char1,Char Char Char Char Char Char Char Char Char Char Char Char Char Char Char Char Char Char Char Char Char Char1,Intestazione.int.intestazione Char"/>
    <w:basedOn w:val="DefaultParagraphFont"/>
    <w:link w:val="Header"/>
    <w:semiHidden/>
    <w:rsid w:val="00FF758B"/>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FF758B"/>
    <w:pPr>
      <w:tabs>
        <w:tab w:val="center" w:pos="4536"/>
        <w:tab w:val="right" w:pos="9072"/>
      </w:tabs>
    </w:pPr>
    <w:rPr>
      <w:lang w:val="en-US"/>
    </w:rPr>
  </w:style>
  <w:style w:type="character" w:customStyle="1" w:styleId="FooterChar">
    <w:name w:val="Footer Char"/>
    <w:basedOn w:val="DefaultParagraphFont"/>
    <w:link w:val="Footer"/>
    <w:uiPriority w:val="99"/>
    <w:rsid w:val="00FF758B"/>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FF758B"/>
    <w:pPr>
      <w:autoSpaceDE w:val="0"/>
      <w:autoSpaceDN w:val="0"/>
      <w:adjustRightInd w:val="0"/>
      <w:spacing w:after="400"/>
      <w:ind w:right="140"/>
      <w:jc w:val="both"/>
    </w:pPr>
    <w:rPr>
      <w:rFonts w:ascii="Verdana" w:hAnsi="Verdana"/>
      <w:b/>
      <w:bCs/>
      <w:sz w:val="20"/>
      <w:szCs w:val="20"/>
      <w:lang w:eastAsia="bg-BG"/>
    </w:rPr>
  </w:style>
  <w:style w:type="paragraph" w:styleId="EndnoteText">
    <w:name w:val="endnote text"/>
    <w:basedOn w:val="Normal"/>
    <w:link w:val="EndnoteTextChar"/>
    <w:semiHidden/>
    <w:unhideWhenUsed/>
    <w:rsid w:val="00FF758B"/>
    <w:rPr>
      <w:sz w:val="20"/>
      <w:szCs w:val="20"/>
    </w:rPr>
  </w:style>
  <w:style w:type="character" w:customStyle="1" w:styleId="EndnoteTextChar">
    <w:name w:val="Endnote Text Char"/>
    <w:basedOn w:val="DefaultParagraphFont"/>
    <w:link w:val="EndnoteText"/>
    <w:semiHidden/>
    <w:rsid w:val="00FF758B"/>
    <w:rPr>
      <w:rFonts w:ascii="Times New Roman" w:eastAsia="Times New Roman" w:hAnsi="Times New Roman" w:cs="Times New Roman"/>
      <w:sz w:val="20"/>
      <w:szCs w:val="20"/>
    </w:rPr>
  </w:style>
  <w:style w:type="paragraph" w:styleId="TOAHeading">
    <w:name w:val="toa heading"/>
    <w:basedOn w:val="Normal"/>
    <w:next w:val="Normal"/>
    <w:autoRedefine/>
    <w:semiHidden/>
    <w:unhideWhenUsed/>
    <w:rsid w:val="00FF758B"/>
    <w:pPr>
      <w:shd w:val="clear" w:color="auto" w:fill="E0E0E0"/>
      <w:tabs>
        <w:tab w:val="right" w:pos="9630"/>
      </w:tabs>
      <w:autoSpaceDE w:val="0"/>
      <w:autoSpaceDN w:val="0"/>
      <w:adjustRightInd w:val="0"/>
      <w:spacing w:after="360"/>
      <w:jc w:val="center"/>
    </w:pPr>
    <w:rPr>
      <w:rFonts w:ascii="Tahoma" w:hAnsi="Tahoma" w:cs="Tahoma"/>
      <w:b/>
      <w:bCs/>
      <w:color w:val="000000"/>
      <w:sz w:val="28"/>
      <w:szCs w:val="20"/>
      <w:lang w:val="en-US"/>
    </w:rPr>
  </w:style>
  <w:style w:type="paragraph" w:styleId="List">
    <w:name w:val="List"/>
    <w:basedOn w:val="Normal"/>
    <w:semiHidden/>
    <w:unhideWhenUsed/>
    <w:rsid w:val="00FF758B"/>
    <w:pPr>
      <w:ind w:left="283" w:hanging="283"/>
    </w:pPr>
    <w:rPr>
      <w:sz w:val="28"/>
      <w:lang w:val="en-GB"/>
    </w:rPr>
  </w:style>
  <w:style w:type="paragraph" w:styleId="ListBullet">
    <w:name w:val="List Bullet"/>
    <w:basedOn w:val="Normal"/>
    <w:semiHidden/>
    <w:unhideWhenUsed/>
    <w:rsid w:val="00FF758B"/>
    <w:pPr>
      <w:numPr>
        <w:numId w:val="1"/>
      </w:numPr>
    </w:pPr>
    <w:rPr>
      <w:szCs w:val="20"/>
      <w:lang w:val="en-US"/>
    </w:rPr>
  </w:style>
  <w:style w:type="paragraph" w:styleId="ListNumber">
    <w:name w:val="List Number"/>
    <w:basedOn w:val="Normal"/>
    <w:semiHidden/>
    <w:unhideWhenUsed/>
    <w:rsid w:val="00FF758B"/>
    <w:pPr>
      <w:numPr>
        <w:numId w:val="2"/>
      </w:numPr>
    </w:pPr>
    <w:rPr>
      <w:szCs w:val="20"/>
      <w:lang w:val="en-US"/>
    </w:rPr>
  </w:style>
  <w:style w:type="paragraph" w:styleId="List2">
    <w:name w:val="List 2"/>
    <w:basedOn w:val="Normal"/>
    <w:semiHidden/>
    <w:unhideWhenUsed/>
    <w:rsid w:val="00FF758B"/>
    <w:pPr>
      <w:ind w:left="566" w:hanging="283"/>
    </w:pPr>
    <w:rPr>
      <w:sz w:val="28"/>
      <w:lang w:val="en-GB"/>
    </w:rPr>
  </w:style>
  <w:style w:type="paragraph" w:styleId="List3">
    <w:name w:val="List 3"/>
    <w:basedOn w:val="Normal"/>
    <w:semiHidden/>
    <w:unhideWhenUsed/>
    <w:rsid w:val="00FF758B"/>
    <w:pPr>
      <w:ind w:left="849" w:hanging="283"/>
    </w:pPr>
    <w:rPr>
      <w:sz w:val="28"/>
      <w:lang w:val="en-GB"/>
    </w:rPr>
  </w:style>
  <w:style w:type="paragraph" w:styleId="List4">
    <w:name w:val="List 4"/>
    <w:basedOn w:val="Normal"/>
    <w:semiHidden/>
    <w:unhideWhenUsed/>
    <w:rsid w:val="00FF758B"/>
    <w:pPr>
      <w:ind w:left="1132" w:hanging="283"/>
    </w:pPr>
    <w:rPr>
      <w:sz w:val="28"/>
      <w:lang w:val="en-GB"/>
    </w:rPr>
  </w:style>
  <w:style w:type="paragraph" w:styleId="List5">
    <w:name w:val="List 5"/>
    <w:basedOn w:val="Normal"/>
    <w:semiHidden/>
    <w:unhideWhenUsed/>
    <w:rsid w:val="00FF758B"/>
    <w:pPr>
      <w:ind w:left="1415" w:hanging="283"/>
    </w:pPr>
    <w:rPr>
      <w:sz w:val="28"/>
      <w:lang w:val="en-GB"/>
    </w:rPr>
  </w:style>
  <w:style w:type="paragraph" w:styleId="ListBullet4">
    <w:name w:val="List Bullet 4"/>
    <w:basedOn w:val="Normal"/>
    <w:semiHidden/>
    <w:unhideWhenUsed/>
    <w:rsid w:val="00FF758B"/>
    <w:pPr>
      <w:numPr>
        <w:numId w:val="3"/>
      </w:numPr>
    </w:pPr>
    <w:rPr>
      <w:sz w:val="28"/>
      <w:lang w:val="en-GB"/>
    </w:rPr>
  </w:style>
  <w:style w:type="character" w:customStyle="1" w:styleId="TitleChar">
    <w:name w:val="Title Char"/>
    <w:aliases w:val="Char Char Char"/>
    <w:basedOn w:val="DefaultParagraphFont"/>
    <w:link w:val="Title"/>
    <w:locked/>
    <w:rsid w:val="00FF758B"/>
    <w:rPr>
      <w:b/>
      <w:lang w:val="fr-FR"/>
    </w:rPr>
  </w:style>
  <w:style w:type="paragraph" w:styleId="Title">
    <w:name w:val="Title"/>
    <w:aliases w:val="Char Char"/>
    <w:basedOn w:val="Normal"/>
    <w:link w:val="TitleChar"/>
    <w:qFormat/>
    <w:rsid w:val="00FF758B"/>
    <w:pPr>
      <w:tabs>
        <w:tab w:val="left" w:pos="-1440"/>
        <w:tab w:val="left" w:pos="-720"/>
        <w:tab w:val="left" w:pos="828"/>
        <w:tab w:val="left" w:pos="1044"/>
        <w:tab w:val="left" w:pos="1260"/>
        <w:tab w:val="left" w:pos="1476"/>
        <w:tab w:val="left" w:pos="1692"/>
        <w:tab w:val="left" w:pos="2160"/>
      </w:tabs>
      <w:jc w:val="center"/>
    </w:pPr>
    <w:rPr>
      <w:rFonts w:asciiTheme="minorHAnsi" w:eastAsiaTheme="minorHAnsi" w:hAnsiTheme="minorHAnsi" w:cstheme="minorBidi"/>
      <w:b/>
      <w:sz w:val="22"/>
      <w:szCs w:val="22"/>
      <w:lang w:val="fr-FR"/>
    </w:rPr>
  </w:style>
  <w:style w:type="character" w:customStyle="1" w:styleId="TitleChar1">
    <w:name w:val="Title Char1"/>
    <w:aliases w:val="Char Char Char1"/>
    <w:basedOn w:val="DefaultParagraphFont"/>
    <w:link w:val="Title"/>
    <w:rsid w:val="00FF758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FF758B"/>
    <w:pPr>
      <w:spacing w:after="120"/>
    </w:pPr>
    <w:rPr>
      <w:lang w:eastAsia="bg-BG"/>
    </w:rPr>
  </w:style>
  <w:style w:type="character" w:customStyle="1" w:styleId="BodyTextChar">
    <w:name w:val="Body Text Char"/>
    <w:basedOn w:val="DefaultParagraphFont"/>
    <w:link w:val="BodyText"/>
    <w:semiHidden/>
    <w:rsid w:val="00FF758B"/>
    <w:rPr>
      <w:rFonts w:ascii="Times New Roman" w:eastAsia="Times New Roman" w:hAnsi="Times New Roman" w:cs="Times New Roman"/>
      <w:sz w:val="24"/>
      <w:szCs w:val="24"/>
      <w:lang w:eastAsia="bg-BG"/>
    </w:rPr>
  </w:style>
  <w:style w:type="paragraph" w:styleId="BodyTextIndent">
    <w:name w:val="Body Text Indent"/>
    <w:basedOn w:val="Normal"/>
    <w:link w:val="BodyTextIndentChar1"/>
    <w:unhideWhenUsed/>
    <w:rsid w:val="00FF758B"/>
    <w:pPr>
      <w:spacing w:after="120"/>
      <w:ind w:left="283"/>
    </w:pPr>
  </w:style>
  <w:style w:type="character" w:customStyle="1" w:styleId="BodyTextIndentChar">
    <w:name w:val="Body Text Indent Char"/>
    <w:basedOn w:val="DefaultParagraphFont"/>
    <w:link w:val="BodyTextIndent"/>
    <w:semiHidden/>
    <w:rsid w:val="00FF758B"/>
    <w:rPr>
      <w:rFonts w:ascii="Times New Roman" w:eastAsia="Times New Roman" w:hAnsi="Times New Roman" w:cs="Times New Roman"/>
      <w:sz w:val="24"/>
      <w:szCs w:val="24"/>
    </w:rPr>
  </w:style>
  <w:style w:type="paragraph" w:styleId="ListContinue2">
    <w:name w:val="List Continue 2"/>
    <w:basedOn w:val="Normal"/>
    <w:semiHidden/>
    <w:unhideWhenUsed/>
    <w:rsid w:val="00FF758B"/>
    <w:pPr>
      <w:spacing w:after="120"/>
      <w:ind w:left="566"/>
    </w:pPr>
    <w:rPr>
      <w:sz w:val="28"/>
      <w:lang w:val="en-GB"/>
    </w:rPr>
  </w:style>
  <w:style w:type="paragraph" w:styleId="ListContinue5">
    <w:name w:val="List Continue 5"/>
    <w:basedOn w:val="Normal"/>
    <w:semiHidden/>
    <w:unhideWhenUsed/>
    <w:rsid w:val="00FF758B"/>
    <w:pPr>
      <w:spacing w:after="120"/>
      <w:ind w:left="1415"/>
    </w:pPr>
    <w:rPr>
      <w:sz w:val="28"/>
      <w:lang w:val="en-GB"/>
    </w:rPr>
  </w:style>
  <w:style w:type="paragraph" w:styleId="Subtitle">
    <w:name w:val="Subtitle"/>
    <w:basedOn w:val="Normal"/>
    <w:link w:val="SubtitleChar"/>
    <w:qFormat/>
    <w:rsid w:val="00FF758B"/>
    <w:pPr>
      <w:spacing w:after="240" w:line="360" w:lineRule="auto"/>
    </w:pPr>
    <w:rPr>
      <w:b/>
      <w:szCs w:val="20"/>
    </w:rPr>
  </w:style>
  <w:style w:type="character" w:customStyle="1" w:styleId="SubtitleChar">
    <w:name w:val="Subtitle Char"/>
    <w:basedOn w:val="DefaultParagraphFont"/>
    <w:link w:val="Subtitle"/>
    <w:rsid w:val="00FF758B"/>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FF758B"/>
    <w:pPr>
      <w:ind w:firstLine="210"/>
    </w:pPr>
    <w:rPr>
      <w:sz w:val="28"/>
      <w:lang w:val="en-GB"/>
    </w:rPr>
  </w:style>
  <w:style w:type="character" w:customStyle="1" w:styleId="BodyTextFirstIndentChar">
    <w:name w:val="Body Text First Indent Char"/>
    <w:basedOn w:val="BodyTextChar"/>
    <w:link w:val="BodyTextFirstIndent"/>
    <w:semiHidden/>
    <w:rsid w:val="00FF758B"/>
    <w:rPr>
      <w:sz w:val="28"/>
      <w:lang w:val="en-GB"/>
    </w:rPr>
  </w:style>
  <w:style w:type="paragraph" w:styleId="BodyTextFirstIndent2">
    <w:name w:val="Body Text First Indent 2"/>
    <w:basedOn w:val="BodyTextIndent"/>
    <w:link w:val="BodyTextFirstIndent2Char"/>
    <w:semiHidden/>
    <w:unhideWhenUsed/>
    <w:rsid w:val="00FF758B"/>
    <w:pPr>
      <w:ind w:firstLine="210"/>
    </w:pPr>
    <w:rPr>
      <w:sz w:val="28"/>
      <w:lang w:val="en-GB"/>
    </w:rPr>
  </w:style>
  <w:style w:type="character" w:customStyle="1" w:styleId="BodyTextFirstIndent2Char">
    <w:name w:val="Body Text First Indent 2 Char"/>
    <w:basedOn w:val="BodyTextIndentChar"/>
    <w:link w:val="BodyTextFirstIndent2"/>
    <w:semiHidden/>
    <w:rsid w:val="00FF758B"/>
    <w:rPr>
      <w:sz w:val="28"/>
      <w:lang w:val="en-GB"/>
    </w:rPr>
  </w:style>
  <w:style w:type="paragraph" w:styleId="BodyText2">
    <w:name w:val="Body Text 2"/>
    <w:basedOn w:val="Normal"/>
    <w:link w:val="BodyText2Char"/>
    <w:semiHidden/>
    <w:unhideWhenUsed/>
    <w:rsid w:val="00FF758B"/>
    <w:pPr>
      <w:spacing w:after="120" w:line="480" w:lineRule="auto"/>
    </w:pPr>
    <w:rPr>
      <w:lang w:val="en-US"/>
    </w:rPr>
  </w:style>
  <w:style w:type="character" w:customStyle="1" w:styleId="BodyText2Char">
    <w:name w:val="Body Text 2 Char"/>
    <w:basedOn w:val="DefaultParagraphFont"/>
    <w:link w:val="BodyText2"/>
    <w:semiHidden/>
    <w:rsid w:val="00FF758B"/>
    <w:rPr>
      <w:rFonts w:ascii="Times New Roman" w:eastAsia="Times New Roman" w:hAnsi="Times New Roman" w:cs="Times New Roman"/>
      <w:sz w:val="24"/>
      <w:szCs w:val="24"/>
      <w:lang w:val="en-US"/>
    </w:rPr>
  </w:style>
  <w:style w:type="paragraph" w:styleId="BodyText3">
    <w:name w:val="Body Text 3"/>
    <w:basedOn w:val="BodyTextIndent"/>
    <w:link w:val="BodyText3Char"/>
    <w:semiHidden/>
    <w:unhideWhenUsed/>
    <w:rsid w:val="00FF758B"/>
    <w:pPr>
      <w:ind w:left="360"/>
    </w:pPr>
    <w:rPr>
      <w:rFonts w:ascii="TmsCyr" w:hAnsi="TmsCyr"/>
      <w:sz w:val="20"/>
      <w:szCs w:val="20"/>
    </w:rPr>
  </w:style>
  <w:style w:type="character" w:customStyle="1" w:styleId="BodyText3Char">
    <w:name w:val="Body Text 3 Char"/>
    <w:basedOn w:val="DefaultParagraphFont"/>
    <w:link w:val="BodyText3"/>
    <w:semiHidden/>
    <w:rsid w:val="00FF758B"/>
    <w:rPr>
      <w:rFonts w:ascii="TmsCyr" w:eastAsia="Times New Roman" w:hAnsi="TmsCyr" w:cs="Times New Roman"/>
      <w:sz w:val="20"/>
      <w:szCs w:val="20"/>
    </w:rPr>
  </w:style>
  <w:style w:type="paragraph" w:styleId="BodyTextIndent2">
    <w:name w:val="Body Text Indent 2"/>
    <w:basedOn w:val="Normal"/>
    <w:link w:val="BodyTextIndent2Char"/>
    <w:semiHidden/>
    <w:unhideWhenUsed/>
    <w:rsid w:val="00FF758B"/>
    <w:pPr>
      <w:spacing w:after="120" w:line="480" w:lineRule="auto"/>
      <w:ind w:left="283"/>
    </w:pPr>
  </w:style>
  <w:style w:type="character" w:customStyle="1" w:styleId="BodyTextIndent2Char">
    <w:name w:val="Body Text Indent 2 Char"/>
    <w:basedOn w:val="DefaultParagraphFont"/>
    <w:link w:val="BodyTextIndent2"/>
    <w:uiPriority w:val="99"/>
    <w:rsid w:val="00FF758B"/>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FF758B"/>
    <w:pPr>
      <w:spacing w:after="120"/>
      <w:ind w:left="283"/>
    </w:pPr>
    <w:rPr>
      <w:sz w:val="16"/>
      <w:szCs w:val="16"/>
      <w:lang w:eastAsia="bg-BG"/>
    </w:rPr>
  </w:style>
  <w:style w:type="character" w:customStyle="1" w:styleId="BodyTextIndent3Char">
    <w:name w:val="Body Text Indent 3 Char"/>
    <w:basedOn w:val="DefaultParagraphFont"/>
    <w:link w:val="BodyTextIndent3"/>
    <w:semiHidden/>
    <w:rsid w:val="00FF758B"/>
    <w:rPr>
      <w:rFonts w:ascii="Times New Roman" w:eastAsia="Times New Roman" w:hAnsi="Times New Roman" w:cs="Times New Roman"/>
      <w:sz w:val="16"/>
      <w:szCs w:val="16"/>
      <w:lang w:eastAsia="bg-BG"/>
    </w:rPr>
  </w:style>
  <w:style w:type="paragraph" w:styleId="BlockText">
    <w:name w:val="Block Text"/>
    <w:basedOn w:val="Normal"/>
    <w:semiHidden/>
    <w:unhideWhenUsed/>
    <w:rsid w:val="00FF758B"/>
    <w:pPr>
      <w:shd w:val="clear" w:color="auto" w:fill="FFFFFF"/>
      <w:spacing w:before="1642" w:line="206" w:lineRule="exact"/>
      <w:ind w:left="53" w:right="326"/>
      <w:jc w:val="both"/>
    </w:pPr>
    <w:rPr>
      <w:i/>
      <w:iCs/>
      <w:color w:val="000000"/>
      <w:spacing w:val="-1"/>
      <w:lang w:val="en-US"/>
    </w:rPr>
  </w:style>
  <w:style w:type="character" w:customStyle="1" w:styleId="DocumentMapChar">
    <w:name w:val="Document Map Char"/>
    <w:aliases w:val="Char1 Char"/>
    <w:link w:val="DocumentMap"/>
    <w:semiHidden/>
    <w:locked/>
    <w:rsid w:val="00FF758B"/>
    <w:rPr>
      <w:rFonts w:ascii="Tahoma" w:hAnsi="Tahoma" w:cs="Tahoma"/>
      <w:sz w:val="16"/>
      <w:szCs w:val="16"/>
    </w:rPr>
  </w:style>
  <w:style w:type="paragraph" w:styleId="DocumentMap">
    <w:name w:val="Document Map"/>
    <w:aliases w:val="Char1"/>
    <w:basedOn w:val="Normal"/>
    <w:link w:val="DocumentMapChar"/>
    <w:semiHidden/>
    <w:unhideWhenUsed/>
    <w:rsid w:val="00FF758B"/>
    <w:pPr>
      <w:tabs>
        <w:tab w:val="left" w:pos="709"/>
      </w:tabs>
    </w:pPr>
    <w:rPr>
      <w:rFonts w:ascii="Tahoma" w:eastAsiaTheme="minorHAnsi" w:hAnsi="Tahoma" w:cs="Tahoma"/>
      <w:sz w:val="16"/>
      <w:szCs w:val="16"/>
    </w:rPr>
  </w:style>
  <w:style w:type="character" w:customStyle="1" w:styleId="DocumentMapChar1">
    <w:name w:val="Document Map Char1"/>
    <w:aliases w:val="Char1 Char1"/>
    <w:basedOn w:val="DefaultParagraphFont"/>
    <w:link w:val="DocumentMap"/>
    <w:semiHidden/>
    <w:rsid w:val="00FF758B"/>
    <w:rPr>
      <w:rFonts w:ascii="Tahoma" w:eastAsia="Times New Roman" w:hAnsi="Tahoma" w:cs="Tahoma"/>
      <w:sz w:val="16"/>
      <w:szCs w:val="16"/>
    </w:rPr>
  </w:style>
  <w:style w:type="paragraph" w:styleId="PlainText">
    <w:name w:val="Plain Text"/>
    <w:basedOn w:val="Normal"/>
    <w:link w:val="PlainTextChar"/>
    <w:semiHidden/>
    <w:unhideWhenUsed/>
    <w:rsid w:val="00FF758B"/>
    <w:rPr>
      <w:rFonts w:ascii="Courier New" w:hAnsi="Courier New"/>
      <w:sz w:val="20"/>
      <w:szCs w:val="20"/>
    </w:rPr>
  </w:style>
  <w:style w:type="character" w:customStyle="1" w:styleId="PlainTextChar">
    <w:name w:val="Plain Text Char"/>
    <w:basedOn w:val="DefaultParagraphFont"/>
    <w:link w:val="PlainText"/>
    <w:semiHidden/>
    <w:rsid w:val="00FF758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FF758B"/>
    <w:rPr>
      <w:b/>
      <w:bCs/>
    </w:rPr>
  </w:style>
  <w:style w:type="character" w:customStyle="1" w:styleId="CommentSubjectChar">
    <w:name w:val="Comment Subject Char"/>
    <w:basedOn w:val="CommentTextChar"/>
    <w:link w:val="CommentSubject"/>
    <w:semiHidden/>
    <w:rsid w:val="00FF758B"/>
    <w:rPr>
      <w:b/>
      <w:bCs/>
    </w:rPr>
  </w:style>
  <w:style w:type="paragraph" w:styleId="BalloonText">
    <w:name w:val="Balloon Text"/>
    <w:basedOn w:val="Normal"/>
    <w:link w:val="BalloonTextChar"/>
    <w:semiHidden/>
    <w:unhideWhenUsed/>
    <w:rsid w:val="00FF758B"/>
    <w:rPr>
      <w:rFonts w:ascii="Tahoma" w:hAnsi="Tahoma"/>
      <w:sz w:val="16"/>
      <w:szCs w:val="16"/>
    </w:rPr>
  </w:style>
  <w:style w:type="character" w:customStyle="1" w:styleId="BalloonTextChar">
    <w:name w:val="Balloon Text Char"/>
    <w:basedOn w:val="DefaultParagraphFont"/>
    <w:link w:val="BalloonText"/>
    <w:semiHidden/>
    <w:rsid w:val="00FF758B"/>
    <w:rPr>
      <w:rFonts w:ascii="Tahoma" w:eastAsia="Times New Roman" w:hAnsi="Tahoma" w:cs="Times New Roman"/>
      <w:sz w:val="16"/>
      <w:szCs w:val="16"/>
    </w:rPr>
  </w:style>
  <w:style w:type="character" w:customStyle="1" w:styleId="NoSpacingChar">
    <w:name w:val="No Spacing Char"/>
    <w:link w:val="NoSpacing"/>
    <w:locked/>
    <w:rsid w:val="00FF758B"/>
    <w:rPr>
      <w:rFonts w:ascii="Times New Roman" w:eastAsia="Times New Roman" w:hAnsi="Times New Roman" w:cs="Times New Roman"/>
      <w:sz w:val="20"/>
      <w:szCs w:val="20"/>
      <w:lang w:eastAsia="bg-BG"/>
    </w:rPr>
  </w:style>
  <w:style w:type="paragraph" w:styleId="NoSpacing">
    <w:name w:val="No Spacing"/>
    <w:link w:val="NoSpacingChar"/>
    <w:uiPriority w:val="99"/>
    <w:qFormat/>
    <w:rsid w:val="00FF758B"/>
    <w:pPr>
      <w:spacing w:after="0" w:line="240" w:lineRule="auto"/>
    </w:pPr>
    <w:rPr>
      <w:rFonts w:ascii="Times New Roman" w:eastAsia="Times New Roman" w:hAnsi="Times New Roman" w:cs="Times New Roman"/>
      <w:sz w:val="20"/>
      <w:szCs w:val="20"/>
      <w:lang w:eastAsia="bg-BG"/>
    </w:rPr>
  </w:style>
  <w:style w:type="paragraph" w:styleId="Revision">
    <w:name w:val="Revision"/>
    <w:semiHidden/>
    <w:rsid w:val="00FF758B"/>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F758B"/>
    <w:pPr>
      <w:ind w:left="708"/>
    </w:pPr>
  </w:style>
  <w:style w:type="paragraph" w:customStyle="1" w:styleId="CharCharCharCharCharCharChar1CharCharCharCharCharCharCharCharCharCharChar">
    <w:name w:val="Char Char Char Char Char Char Char1 Char Char Char Char Char Char Char Char Char Char Char"/>
    <w:basedOn w:val="Normal"/>
    <w:rsid w:val="00FF758B"/>
    <w:pPr>
      <w:tabs>
        <w:tab w:val="left" w:pos="709"/>
      </w:tabs>
    </w:pPr>
    <w:rPr>
      <w:rFonts w:ascii="Tahoma" w:hAnsi="Tahoma"/>
      <w:lang w:val="pl-PL" w:eastAsia="pl-PL"/>
    </w:rPr>
  </w:style>
  <w:style w:type="paragraph" w:customStyle="1" w:styleId="CharChar2CharCharCharCharCharCharCharCharChar">
    <w:name w:val="Char Char2 Char Char Char Char Char Char Char Char Char"/>
    <w:basedOn w:val="Normal"/>
    <w:rsid w:val="00FF758B"/>
    <w:pPr>
      <w:tabs>
        <w:tab w:val="left" w:pos="709"/>
      </w:tabs>
    </w:pPr>
    <w:rPr>
      <w:rFonts w:ascii="Tahoma" w:hAnsi="Tahoma"/>
      <w:lang w:val="pl-PL" w:eastAsia="pl-PL"/>
    </w:rPr>
  </w:style>
  <w:style w:type="paragraph" w:customStyle="1" w:styleId="Style">
    <w:name w:val="Style"/>
    <w:rsid w:val="00FF758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FF758B"/>
    <w:pPr>
      <w:spacing w:before="100" w:beforeAutospacing="1" w:after="100" w:afterAutospacing="1"/>
    </w:pPr>
    <w:rPr>
      <w:lang w:eastAsia="bg-BG"/>
    </w:rPr>
  </w:style>
  <w:style w:type="paragraph" w:customStyle="1" w:styleId="CharCharCharCharCharCharChar">
    <w:name w:val="Char Char Char Char Char Char Char"/>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NumPar2">
    <w:name w:val="NumPar 2"/>
    <w:basedOn w:val="Heading2"/>
    <w:next w:val="Normal"/>
    <w:rsid w:val="00FF758B"/>
    <w:pPr>
      <w:keepNext w:val="0"/>
      <w:numPr>
        <w:ilvl w:val="1"/>
        <w:numId w:val="4"/>
      </w:numPr>
      <w:tabs>
        <w:tab w:val="num" w:pos="1440"/>
      </w:tabs>
      <w:spacing w:before="0" w:after="240"/>
      <w:ind w:left="1440" w:hanging="1440"/>
      <w:jc w:val="both"/>
      <w:outlineLvl w:val="9"/>
    </w:pPr>
    <w:rPr>
      <w:rFonts w:ascii="Times New Roman" w:hAnsi="Times New Roman"/>
      <w:b w:val="0"/>
      <w:bCs w:val="0"/>
      <w:i w:val="0"/>
      <w:iCs w:val="0"/>
      <w:szCs w:val="20"/>
      <w:lang w:val="en-GB"/>
    </w:rPr>
  </w:style>
  <w:style w:type="paragraph" w:customStyle="1" w:styleId="Text1">
    <w:name w:val="Text 1"/>
    <w:basedOn w:val="Normal"/>
    <w:rsid w:val="00FF758B"/>
    <w:pPr>
      <w:spacing w:after="240"/>
      <w:ind w:left="482"/>
      <w:jc w:val="both"/>
    </w:pPr>
    <w:rPr>
      <w:rFonts w:ascii="Arial" w:eastAsia="MS Mincho" w:hAnsi="Arial"/>
      <w:sz w:val="20"/>
      <w:szCs w:val="20"/>
      <w:lang w:val="en-GB" w:eastAsia="bg-BG"/>
    </w:rPr>
  </w:style>
  <w:style w:type="paragraph" w:customStyle="1" w:styleId="Default">
    <w:name w:val="Default"/>
    <w:rsid w:val="00FF758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1CharCharChar1CharCharCharCharCharCharCharCharCharCharCharCharChar">
    <w:name w:val="Char Char Char1 Char Char Char1 Char Char Char Char Char Char Char Char Char Char Char Char Char"/>
    <w:basedOn w:val="Normal"/>
    <w:rsid w:val="00FF758B"/>
    <w:pPr>
      <w:tabs>
        <w:tab w:val="left" w:pos="709"/>
      </w:tabs>
    </w:pPr>
    <w:rPr>
      <w:rFonts w:ascii="Tahoma" w:hAnsi="Tahoma"/>
      <w:lang w:val="pl-PL" w:eastAsia="pl-PL"/>
    </w:rPr>
  </w:style>
  <w:style w:type="paragraph" w:customStyle="1" w:styleId="ToR-TD1">
    <w:name w:val="ToR - TD 1"/>
    <w:basedOn w:val="Heading1"/>
    <w:rsid w:val="00FF758B"/>
    <w:pPr>
      <w:tabs>
        <w:tab w:val="left" w:pos="567"/>
        <w:tab w:val="num" w:pos="1800"/>
      </w:tabs>
      <w:spacing w:before="360" w:after="180"/>
      <w:ind w:left="1792" w:hanging="357"/>
    </w:pPr>
    <w:rPr>
      <w:rFonts w:ascii="Times New Roman" w:hAnsi="Times New Roman"/>
      <w:caps/>
      <w:color w:val="0000FF"/>
      <w:sz w:val="20"/>
      <w:szCs w:val="20"/>
    </w:rPr>
  </w:style>
  <w:style w:type="paragraph" w:customStyle="1" w:styleId="Style1">
    <w:name w:val="Style1"/>
    <w:rsid w:val="00FF758B"/>
    <w:pPr>
      <w:spacing w:after="0" w:line="240" w:lineRule="auto"/>
    </w:pPr>
    <w:rPr>
      <w:rFonts w:ascii="Times New Roman" w:eastAsia="Times New Roman" w:hAnsi="Times New Roman" w:cs="Arial"/>
      <w:bCs/>
      <w:color w:val="0000FF"/>
      <w:kern w:val="32"/>
      <w:sz w:val="24"/>
      <w:szCs w:val="24"/>
      <w:lang w:eastAsia="bg-BG"/>
    </w:rPr>
  </w:style>
  <w:style w:type="paragraph" w:customStyle="1" w:styleId="a">
    <w:name w:val="Знак Знак Знак Знак Знак"/>
    <w:basedOn w:val="Normal"/>
    <w:rsid w:val="00FF758B"/>
    <w:pPr>
      <w:tabs>
        <w:tab w:val="left" w:pos="709"/>
      </w:tabs>
    </w:pPr>
    <w:rPr>
      <w:rFonts w:ascii="Tahoma" w:hAnsi="Tahoma"/>
      <w:sz w:val="20"/>
      <w:szCs w:val="20"/>
      <w:lang w:val="pl-PL" w:eastAsia="pl-PL"/>
    </w:rPr>
  </w:style>
  <w:style w:type="paragraph" w:customStyle="1" w:styleId="OPACtext">
    <w:name w:val="OPAC text"/>
    <w:basedOn w:val="Normal"/>
    <w:rsid w:val="00FF758B"/>
    <w:pPr>
      <w:spacing w:before="120" w:after="120"/>
      <w:ind w:firstLine="709"/>
      <w:jc w:val="both"/>
    </w:pPr>
    <w:rPr>
      <w:rFonts w:eastAsia="MS Mincho"/>
      <w:szCs w:val="16"/>
    </w:rPr>
  </w:style>
  <w:style w:type="paragraph" w:customStyle="1" w:styleId="CharCharCharCharCharCharChar1CharCharCharCharCharCharCharCharCharChar">
    <w:name w:val="Char Char Char Char Char Char Char1 Char Char Char Char Char Char Char Char Char Char Знак Знак"/>
    <w:basedOn w:val="Normal"/>
    <w:rsid w:val="00FF758B"/>
    <w:pPr>
      <w:tabs>
        <w:tab w:val="left" w:pos="709"/>
      </w:tabs>
    </w:pPr>
    <w:rPr>
      <w:rFonts w:ascii="Tahoma" w:hAnsi="Tahoma"/>
      <w:lang w:val="pl-PL" w:eastAsia="pl-PL"/>
    </w:rPr>
  </w:style>
  <w:style w:type="paragraph" w:customStyle="1" w:styleId="firstline">
    <w:name w:val="firstline"/>
    <w:basedOn w:val="Normal"/>
    <w:rsid w:val="00FF758B"/>
    <w:pPr>
      <w:spacing w:before="100" w:beforeAutospacing="1" w:after="100" w:afterAutospacing="1"/>
    </w:pPr>
    <w:rPr>
      <w:lang w:eastAsia="bg-BG"/>
    </w:rPr>
  </w:style>
  <w:style w:type="paragraph" w:customStyle="1" w:styleId="m">
    <w:name w:val="m"/>
    <w:basedOn w:val="Normal"/>
    <w:rsid w:val="00FF758B"/>
    <w:pPr>
      <w:ind w:firstLine="990"/>
      <w:jc w:val="both"/>
    </w:pPr>
    <w:rPr>
      <w:color w:val="000000"/>
      <w:lang w:eastAsia="bg-BG"/>
    </w:rPr>
  </w:style>
  <w:style w:type="paragraph" w:customStyle="1" w:styleId="1CharCharCharChar">
    <w:name w:val="Знак Знак1 Char Char Знак Знак Char Char"/>
    <w:basedOn w:val="Normal"/>
    <w:uiPriority w:val="99"/>
    <w:rsid w:val="00FF758B"/>
    <w:pPr>
      <w:tabs>
        <w:tab w:val="left" w:pos="709"/>
      </w:tabs>
    </w:pPr>
    <w:rPr>
      <w:rFonts w:ascii="Tahoma" w:hAnsi="Tahoma" w:cs="Tahoma"/>
      <w:lang w:val="pl-PL" w:eastAsia="pl-PL"/>
    </w:rPr>
  </w:style>
  <w:style w:type="paragraph" w:customStyle="1" w:styleId="31">
    <w:name w:val="Основен текст 31"/>
    <w:basedOn w:val="Normal"/>
    <w:rsid w:val="00FF758B"/>
    <w:pPr>
      <w:suppressAutoHyphens/>
      <w:spacing w:after="120"/>
    </w:pPr>
    <w:rPr>
      <w:sz w:val="16"/>
      <w:szCs w:val="16"/>
    </w:rPr>
  </w:style>
  <w:style w:type="paragraph" w:customStyle="1" w:styleId="FreeForm">
    <w:name w:val="Free Form"/>
    <w:rsid w:val="00FF758B"/>
    <w:pPr>
      <w:spacing w:after="0" w:line="240" w:lineRule="auto"/>
    </w:pPr>
    <w:rPr>
      <w:rFonts w:ascii="Helvetica" w:eastAsia="ヒラギノ角ゴ Pro W3" w:hAnsi="Helvetica" w:cs="Times New Roman"/>
      <w:color w:val="000000"/>
      <w:sz w:val="24"/>
      <w:szCs w:val="20"/>
      <w:lang w:val="en-US" w:eastAsia="bg-BG"/>
    </w:rPr>
  </w:style>
  <w:style w:type="paragraph" w:customStyle="1" w:styleId="Style50">
    <w:name w:val="Style50"/>
    <w:basedOn w:val="Normal"/>
    <w:rsid w:val="00FF758B"/>
    <w:pPr>
      <w:widowControl w:val="0"/>
      <w:autoSpaceDE w:val="0"/>
      <w:autoSpaceDN w:val="0"/>
      <w:adjustRightInd w:val="0"/>
      <w:spacing w:line="271" w:lineRule="exact"/>
      <w:ind w:firstLine="715"/>
      <w:jc w:val="both"/>
    </w:pPr>
    <w:rPr>
      <w:rFonts w:ascii="Tahoma" w:eastAsia="Calibri" w:hAnsi="Tahoma" w:cs="Tahoma"/>
      <w:lang w:eastAsia="bg-BG"/>
    </w:rPr>
  </w:style>
  <w:style w:type="paragraph" w:customStyle="1" w:styleId="1">
    <w:name w:val="Списък на абзаци1"/>
    <w:basedOn w:val="Normal"/>
    <w:rsid w:val="00FF758B"/>
    <w:pPr>
      <w:spacing w:after="160" w:line="256" w:lineRule="auto"/>
      <w:ind w:left="720"/>
      <w:contextualSpacing/>
    </w:pPr>
    <w:rPr>
      <w:rFonts w:ascii="Calibri" w:hAnsi="Calibri"/>
      <w:sz w:val="22"/>
      <w:szCs w:val="22"/>
    </w:rPr>
  </w:style>
  <w:style w:type="paragraph" w:customStyle="1" w:styleId="FR1">
    <w:name w:val="FR1"/>
    <w:rsid w:val="00FF758B"/>
    <w:pPr>
      <w:widowControl w:val="0"/>
      <w:snapToGrid w:val="0"/>
      <w:spacing w:before="820" w:after="0" w:line="240" w:lineRule="auto"/>
      <w:ind w:left="2760"/>
    </w:pPr>
    <w:rPr>
      <w:rFonts w:ascii="Arial" w:eastAsia="Times New Roman" w:hAnsi="Arial" w:cs="Times New Roman"/>
      <w:szCs w:val="20"/>
      <w:lang w:val="en-GB"/>
    </w:rPr>
  </w:style>
  <w:style w:type="character" w:customStyle="1" w:styleId="Bodytext0">
    <w:name w:val="Body text_"/>
    <w:link w:val="BodyText1"/>
    <w:locked/>
    <w:rsid w:val="00FF758B"/>
    <w:rPr>
      <w:rFonts w:eastAsia="ヒラギノ角ゴ Pro W3" w:cs="ヒラギノ角ゴ Pro W3"/>
      <w:color w:val="000000"/>
      <w:sz w:val="28"/>
    </w:rPr>
  </w:style>
  <w:style w:type="paragraph" w:customStyle="1" w:styleId="BodyText1">
    <w:name w:val="Body Text1"/>
    <w:link w:val="Bodytext0"/>
    <w:rsid w:val="00FF758B"/>
    <w:pPr>
      <w:spacing w:after="0" w:line="240" w:lineRule="auto"/>
    </w:pPr>
    <w:rPr>
      <w:rFonts w:eastAsia="ヒラギノ角ゴ Pro W3" w:cs="ヒラギノ角ゴ Pro W3"/>
      <w:color w:val="000000"/>
      <w:sz w:val="28"/>
    </w:rPr>
  </w:style>
  <w:style w:type="paragraph" w:customStyle="1" w:styleId="m62908091879655188gmail-style5">
    <w:name w:val="m_62908091879655188gmail-style5"/>
    <w:basedOn w:val="Normal"/>
    <w:rsid w:val="00FF758B"/>
    <w:pPr>
      <w:spacing w:before="100" w:beforeAutospacing="1" w:after="100" w:afterAutospacing="1"/>
    </w:pPr>
    <w:rPr>
      <w:lang w:eastAsia="bg-BG"/>
    </w:rPr>
  </w:style>
  <w:style w:type="character" w:customStyle="1" w:styleId="Heading10">
    <w:name w:val="Heading #1_"/>
    <w:link w:val="Heading11"/>
    <w:locked/>
    <w:rsid w:val="00FF758B"/>
    <w:rPr>
      <w:b/>
      <w:bCs/>
      <w:sz w:val="28"/>
      <w:szCs w:val="28"/>
      <w:shd w:val="clear" w:color="auto" w:fill="FFFFFF"/>
    </w:rPr>
  </w:style>
  <w:style w:type="paragraph" w:customStyle="1" w:styleId="Heading11">
    <w:name w:val="Heading #1"/>
    <w:basedOn w:val="Normal"/>
    <w:link w:val="Heading10"/>
    <w:rsid w:val="00FF758B"/>
    <w:pPr>
      <w:widowControl w:val="0"/>
      <w:shd w:val="clear" w:color="auto" w:fill="FFFFFF"/>
      <w:spacing w:after="720" w:line="0" w:lineRule="atLeast"/>
      <w:jc w:val="center"/>
      <w:outlineLvl w:val="0"/>
    </w:pPr>
    <w:rPr>
      <w:rFonts w:asciiTheme="minorHAnsi" w:eastAsiaTheme="minorHAnsi" w:hAnsiTheme="minorHAnsi" w:cstheme="minorBidi"/>
      <w:b/>
      <w:bCs/>
      <w:sz w:val="28"/>
      <w:szCs w:val="28"/>
    </w:rPr>
  </w:style>
  <w:style w:type="paragraph" w:customStyle="1" w:styleId="ListParagraph1">
    <w:name w:val="List Paragraph1"/>
    <w:basedOn w:val="Normal"/>
    <w:uiPriority w:val="99"/>
    <w:qFormat/>
    <w:rsid w:val="00FF758B"/>
    <w:pPr>
      <w:ind w:left="720"/>
    </w:pPr>
    <w:rPr>
      <w:rFonts w:eastAsia="MS Mincho"/>
      <w:lang w:eastAsia="bg-BG"/>
    </w:rPr>
  </w:style>
  <w:style w:type="character" w:customStyle="1" w:styleId="2">
    <w:name w:val="Основен текст (2)_"/>
    <w:link w:val="21"/>
    <w:locked/>
    <w:rsid w:val="00FF758B"/>
    <w:rPr>
      <w:shd w:val="clear" w:color="auto" w:fill="FFFFFF"/>
    </w:rPr>
  </w:style>
  <w:style w:type="paragraph" w:customStyle="1" w:styleId="21">
    <w:name w:val="Основен текст (2)1"/>
    <w:basedOn w:val="Normal"/>
    <w:link w:val="2"/>
    <w:rsid w:val="00FF758B"/>
    <w:pPr>
      <w:widowControl w:val="0"/>
      <w:shd w:val="clear" w:color="auto" w:fill="FFFFFF"/>
      <w:spacing w:before="480" w:line="274" w:lineRule="exact"/>
      <w:ind w:hanging="380"/>
    </w:pPr>
    <w:rPr>
      <w:rFonts w:asciiTheme="minorHAnsi" w:eastAsiaTheme="minorHAnsi" w:hAnsiTheme="minorHAnsi" w:cstheme="minorBidi"/>
      <w:sz w:val="22"/>
      <w:szCs w:val="22"/>
    </w:rPr>
  </w:style>
  <w:style w:type="character" w:customStyle="1" w:styleId="3">
    <w:name w:val="Основен текст (3)_"/>
    <w:link w:val="310"/>
    <w:locked/>
    <w:rsid w:val="00FF758B"/>
    <w:rPr>
      <w:b/>
      <w:bCs/>
      <w:shd w:val="clear" w:color="auto" w:fill="FFFFFF"/>
    </w:rPr>
  </w:style>
  <w:style w:type="paragraph" w:customStyle="1" w:styleId="310">
    <w:name w:val="Основен текст (3)1"/>
    <w:basedOn w:val="Normal"/>
    <w:link w:val="3"/>
    <w:rsid w:val="00FF758B"/>
    <w:pPr>
      <w:widowControl w:val="0"/>
      <w:shd w:val="clear" w:color="auto" w:fill="FFFFFF"/>
      <w:spacing w:before="60" w:after="60" w:line="0" w:lineRule="atLeast"/>
      <w:jc w:val="center"/>
    </w:pPr>
    <w:rPr>
      <w:rFonts w:asciiTheme="minorHAnsi" w:eastAsiaTheme="minorHAnsi" w:hAnsiTheme="minorHAnsi" w:cstheme="minorBidi"/>
      <w:b/>
      <w:bCs/>
      <w:sz w:val="22"/>
      <w:szCs w:val="22"/>
    </w:rPr>
  </w:style>
  <w:style w:type="character" w:customStyle="1" w:styleId="20">
    <w:name w:val="Заглавие #2_"/>
    <w:link w:val="210"/>
    <w:locked/>
    <w:rsid w:val="00FF758B"/>
    <w:rPr>
      <w:b/>
      <w:bCs/>
      <w:shd w:val="clear" w:color="auto" w:fill="FFFFFF"/>
    </w:rPr>
  </w:style>
  <w:style w:type="paragraph" w:customStyle="1" w:styleId="210">
    <w:name w:val="Заглавие #21"/>
    <w:basedOn w:val="Normal"/>
    <w:link w:val="20"/>
    <w:rsid w:val="00FF758B"/>
    <w:pPr>
      <w:widowControl w:val="0"/>
      <w:shd w:val="clear" w:color="auto" w:fill="FFFFFF"/>
      <w:spacing w:after="180" w:line="0" w:lineRule="atLeast"/>
      <w:jc w:val="both"/>
      <w:outlineLvl w:val="1"/>
    </w:pPr>
    <w:rPr>
      <w:rFonts w:asciiTheme="minorHAnsi" w:eastAsiaTheme="minorHAnsi" w:hAnsiTheme="minorHAnsi" w:cstheme="minorBidi"/>
      <w:b/>
      <w:bCs/>
      <w:sz w:val="22"/>
      <w:szCs w:val="22"/>
    </w:rPr>
  </w:style>
  <w:style w:type="character" w:customStyle="1" w:styleId="4">
    <w:name w:val="Основен текст (4)_"/>
    <w:link w:val="41"/>
    <w:locked/>
    <w:rsid w:val="00FF758B"/>
    <w:rPr>
      <w:sz w:val="17"/>
      <w:szCs w:val="17"/>
      <w:shd w:val="clear" w:color="auto" w:fill="FFFFFF"/>
    </w:rPr>
  </w:style>
  <w:style w:type="paragraph" w:customStyle="1" w:styleId="41">
    <w:name w:val="Основен текст (4)1"/>
    <w:basedOn w:val="Normal"/>
    <w:link w:val="4"/>
    <w:rsid w:val="00FF758B"/>
    <w:pPr>
      <w:widowControl w:val="0"/>
      <w:shd w:val="clear" w:color="auto" w:fill="FFFFFF"/>
      <w:spacing w:before="60" w:after="1020" w:line="269" w:lineRule="exact"/>
      <w:jc w:val="center"/>
    </w:pPr>
    <w:rPr>
      <w:rFonts w:asciiTheme="minorHAnsi" w:eastAsiaTheme="minorHAnsi" w:hAnsiTheme="minorHAnsi" w:cstheme="minorBidi"/>
      <w:sz w:val="17"/>
      <w:szCs w:val="17"/>
    </w:rPr>
  </w:style>
  <w:style w:type="character" w:customStyle="1" w:styleId="5">
    <w:name w:val="Основен текст (5)_"/>
    <w:link w:val="51"/>
    <w:locked/>
    <w:rsid w:val="00FF758B"/>
    <w:rPr>
      <w:i/>
      <w:iCs/>
      <w:shd w:val="clear" w:color="auto" w:fill="FFFFFF"/>
    </w:rPr>
  </w:style>
  <w:style w:type="paragraph" w:customStyle="1" w:styleId="51">
    <w:name w:val="Основен текст (5)1"/>
    <w:basedOn w:val="Normal"/>
    <w:link w:val="5"/>
    <w:rsid w:val="00FF758B"/>
    <w:pPr>
      <w:widowControl w:val="0"/>
      <w:shd w:val="clear" w:color="auto" w:fill="FFFFFF"/>
      <w:spacing w:before="480" w:after="60" w:line="331" w:lineRule="exact"/>
    </w:pPr>
    <w:rPr>
      <w:rFonts w:asciiTheme="minorHAnsi" w:eastAsiaTheme="minorHAnsi" w:hAnsiTheme="minorHAnsi" w:cstheme="minorBidi"/>
      <w:i/>
      <w:iCs/>
      <w:sz w:val="22"/>
      <w:szCs w:val="22"/>
    </w:rPr>
  </w:style>
  <w:style w:type="character" w:customStyle="1" w:styleId="a0">
    <w:name w:val="Заглавие на таблица_"/>
    <w:link w:val="a1"/>
    <w:locked/>
    <w:rsid w:val="00FF758B"/>
    <w:rPr>
      <w:shd w:val="clear" w:color="auto" w:fill="FFFFFF"/>
    </w:rPr>
  </w:style>
  <w:style w:type="paragraph" w:customStyle="1" w:styleId="a1">
    <w:name w:val="Заглавие на таблица"/>
    <w:basedOn w:val="Normal"/>
    <w:link w:val="a0"/>
    <w:rsid w:val="00FF758B"/>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10">
    <w:name w:val="Заглавие #1_"/>
    <w:link w:val="11"/>
    <w:locked/>
    <w:rsid w:val="00FF758B"/>
    <w:rPr>
      <w:b/>
      <w:bCs/>
      <w:shd w:val="clear" w:color="auto" w:fill="FFFFFF"/>
    </w:rPr>
  </w:style>
  <w:style w:type="paragraph" w:customStyle="1" w:styleId="11">
    <w:name w:val="Заглавие #1"/>
    <w:basedOn w:val="Normal"/>
    <w:link w:val="10"/>
    <w:rsid w:val="00FF758B"/>
    <w:pPr>
      <w:widowControl w:val="0"/>
      <w:shd w:val="clear" w:color="auto" w:fill="FFFFFF"/>
      <w:spacing w:after="240" w:line="0" w:lineRule="atLeast"/>
      <w:outlineLvl w:val="0"/>
    </w:pPr>
    <w:rPr>
      <w:rFonts w:asciiTheme="minorHAnsi" w:eastAsiaTheme="minorHAnsi" w:hAnsiTheme="minorHAnsi" w:cstheme="minorBidi"/>
      <w:b/>
      <w:bCs/>
      <w:sz w:val="22"/>
      <w:szCs w:val="22"/>
    </w:rPr>
  </w:style>
  <w:style w:type="character" w:customStyle="1" w:styleId="6">
    <w:name w:val="Основен текст (6)_"/>
    <w:link w:val="60"/>
    <w:locked/>
    <w:rsid w:val="00FF758B"/>
    <w:rPr>
      <w:shd w:val="clear" w:color="auto" w:fill="FFFFFF"/>
    </w:rPr>
  </w:style>
  <w:style w:type="paragraph" w:customStyle="1" w:styleId="60">
    <w:name w:val="Основен текст (6)"/>
    <w:basedOn w:val="Normal"/>
    <w:link w:val="6"/>
    <w:rsid w:val="00FF758B"/>
    <w:pPr>
      <w:widowControl w:val="0"/>
      <w:shd w:val="clear" w:color="auto" w:fill="FFFFFF"/>
      <w:spacing w:line="456" w:lineRule="exact"/>
    </w:pPr>
    <w:rPr>
      <w:rFonts w:asciiTheme="minorHAnsi" w:eastAsiaTheme="minorHAnsi" w:hAnsiTheme="minorHAnsi" w:cstheme="minorBidi"/>
      <w:sz w:val="22"/>
      <w:szCs w:val="22"/>
    </w:rPr>
  </w:style>
  <w:style w:type="character" w:customStyle="1" w:styleId="22">
    <w:name w:val="Заглавие #2 (2)_"/>
    <w:link w:val="221"/>
    <w:locked/>
    <w:rsid w:val="00FF758B"/>
    <w:rPr>
      <w:shd w:val="clear" w:color="auto" w:fill="FFFFFF"/>
    </w:rPr>
  </w:style>
  <w:style w:type="paragraph" w:customStyle="1" w:styleId="221">
    <w:name w:val="Заглавие #2 (2)1"/>
    <w:basedOn w:val="Normal"/>
    <w:link w:val="22"/>
    <w:rsid w:val="00FF758B"/>
    <w:pPr>
      <w:widowControl w:val="0"/>
      <w:shd w:val="clear" w:color="auto" w:fill="FFFFFF"/>
      <w:spacing w:after="660" w:line="451" w:lineRule="exact"/>
      <w:outlineLvl w:val="1"/>
    </w:pPr>
    <w:rPr>
      <w:rFonts w:asciiTheme="minorHAnsi" w:eastAsiaTheme="minorHAnsi" w:hAnsiTheme="minorHAnsi" w:cstheme="minorBidi"/>
      <w:sz w:val="22"/>
      <w:szCs w:val="22"/>
    </w:rPr>
  </w:style>
  <w:style w:type="paragraph" w:customStyle="1" w:styleId="Char">
    <w:name w:val="Char"/>
    <w:basedOn w:val="Normal"/>
    <w:rsid w:val="00FF758B"/>
    <w:pPr>
      <w:tabs>
        <w:tab w:val="left" w:pos="709"/>
      </w:tabs>
    </w:pPr>
    <w:rPr>
      <w:rFonts w:ascii="Tahoma" w:hAnsi="Tahoma"/>
      <w:lang w:val="pl-PL" w:eastAsia="pl-PL"/>
    </w:rPr>
  </w:style>
  <w:style w:type="paragraph" w:customStyle="1" w:styleId="CharCharCharChar">
    <w:name w:val="Знак Char Char Знак Char Char Знак"/>
    <w:basedOn w:val="Normal"/>
    <w:rsid w:val="00FF758B"/>
    <w:pPr>
      <w:spacing w:after="160" w:line="240" w:lineRule="exact"/>
    </w:pPr>
    <w:rPr>
      <w:rFonts w:ascii="Tahoma" w:hAnsi="Tahoma"/>
      <w:sz w:val="20"/>
      <w:szCs w:val="20"/>
      <w:lang w:val="en-US"/>
    </w:rPr>
  </w:style>
  <w:style w:type="paragraph" w:customStyle="1" w:styleId="12">
    <w:name w:val="1"/>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Style16">
    <w:name w:val="Style16"/>
    <w:basedOn w:val="Normal"/>
    <w:rsid w:val="00FF758B"/>
    <w:pPr>
      <w:spacing w:before="120" w:after="120" w:line="280" w:lineRule="atLeast"/>
      <w:jc w:val="center"/>
    </w:pPr>
    <w:rPr>
      <w:b/>
      <w:bCs/>
      <w:sz w:val="28"/>
      <w:szCs w:val="28"/>
    </w:rPr>
  </w:style>
  <w:style w:type="paragraph" w:customStyle="1" w:styleId="Style18">
    <w:name w:val="Style18"/>
    <w:basedOn w:val="Normal"/>
    <w:rsid w:val="00FF758B"/>
    <w:pPr>
      <w:spacing w:before="120" w:after="120" w:line="280" w:lineRule="atLeast"/>
      <w:ind w:left="360"/>
      <w:jc w:val="center"/>
    </w:pPr>
    <w:rPr>
      <w:bCs/>
      <w:sz w:val="28"/>
      <w:szCs w:val="32"/>
    </w:rPr>
  </w:style>
  <w:style w:type="paragraph" w:customStyle="1" w:styleId="FR2">
    <w:name w:val="FR2"/>
    <w:rsid w:val="00FF758B"/>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0">
    <w:name w:val="Char Char Char Char"/>
    <w:basedOn w:val="Normal"/>
    <w:rsid w:val="00FF758B"/>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FF758B"/>
    <w:pPr>
      <w:tabs>
        <w:tab w:val="left" w:pos="709"/>
      </w:tabs>
    </w:pPr>
    <w:rPr>
      <w:rFonts w:ascii="Tahoma" w:hAnsi="Tahoma"/>
      <w:lang w:val="pl-PL" w:eastAsia="pl-PL"/>
    </w:rPr>
  </w:style>
  <w:style w:type="paragraph" w:customStyle="1" w:styleId="BodyText21">
    <w:name w:val="Body Text 21"/>
    <w:basedOn w:val="Normal"/>
    <w:rsid w:val="00FF758B"/>
    <w:pPr>
      <w:widowControl w:val="0"/>
      <w:overflowPunct w:val="0"/>
      <w:autoSpaceDE w:val="0"/>
      <w:autoSpaceDN w:val="0"/>
      <w:adjustRightInd w:val="0"/>
      <w:jc w:val="center"/>
    </w:pPr>
    <w:rPr>
      <w:rFonts w:ascii="Arial" w:hAnsi="Arial"/>
      <w:b/>
      <w:szCs w:val="20"/>
      <w:lang w:val="en-US"/>
    </w:rPr>
  </w:style>
  <w:style w:type="paragraph" w:customStyle="1" w:styleId="Annexetitle">
    <w:name w:val="Annexe_title"/>
    <w:basedOn w:val="Heading1"/>
    <w:next w:val="Normal"/>
    <w:rsid w:val="00FF758B"/>
    <w:pPr>
      <w:keepNext w:val="0"/>
      <w:pageBreakBefore/>
      <w:tabs>
        <w:tab w:val="left" w:pos="1701"/>
        <w:tab w:val="left" w:pos="2552"/>
      </w:tabs>
      <w:suppressAutoHyphens/>
      <w:spacing w:after="240"/>
      <w:jc w:val="center"/>
    </w:pPr>
    <w:rPr>
      <w:rFonts w:ascii="Times New Roman" w:hAnsi="Times New Roman" w:cs="Times New Roman"/>
      <w:bCs w:val="0"/>
      <w:caps/>
      <w:smallCaps/>
      <w:kern w:val="2"/>
      <w:sz w:val="28"/>
      <w:szCs w:val="28"/>
      <w:lang w:val="en-GB" w:eastAsia="ar-SA"/>
    </w:rPr>
  </w:style>
  <w:style w:type="paragraph" w:customStyle="1" w:styleId="normaltableau">
    <w:name w:val="normal_tableau"/>
    <w:basedOn w:val="Normal"/>
    <w:rsid w:val="00FF758B"/>
    <w:pPr>
      <w:suppressAutoHyphens/>
      <w:spacing w:before="120" w:after="120"/>
      <w:jc w:val="both"/>
    </w:pPr>
    <w:rPr>
      <w:rFonts w:ascii="Optima" w:hAnsi="Optima"/>
      <w:sz w:val="22"/>
      <w:szCs w:val="20"/>
      <w:lang w:val="en-GB" w:eastAsia="ar-SA"/>
    </w:rPr>
  </w:style>
  <w:style w:type="paragraph" w:customStyle="1" w:styleId="Spreadsheet">
    <w:name w:val="Spreadsheet"/>
    <w:basedOn w:val="Normal"/>
    <w:rsid w:val="00FF758B"/>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lang w:val="en-US" w:eastAsia="bg-BG"/>
    </w:rPr>
  </w:style>
  <w:style w:type="paragraph" w:customStyle="1" w:styleId="tabletxt">
    <w:name w:val="table_txt"/>
    <w:basedOn w:val="Normal"/>
    <w:rsid w:val="00FF758B"/>
    <w:pPr>
      <w:suppressAutoHyphens/>
      <w:autoSpaceDE w:val="0"/>
      <w:autoSpaceDN w:val="0"/>
      <w:adjustRightInd w:val="0"/>
      <w:spacing w:after="120"/>
      <w:ind w:right="140"/>
    </w:pPr>
    <w:rPr>
      <w:rFonts w:ascii="Verdana" w:hAnsi="Verdana"/>
      <w:sz w:val="22"/>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FF758B"/>
    <w:pPr>
      <w:tabs>
        <w:tab w:val="left" w:pos="709"/>
      </w:tabs>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FF758B"/>
    <w:pPr>
      <w:spacing w:before="120" w:line="360" w:lineRule="auto"/>
    </w:pPr>
    <w:rPr>
      <w:rFonts w:ascii="Verdana" w:hAnsi="Verdana"/>
      <w:b/>
      <w:smallCaps/>
      <w:kern w:val="24"/>
      <w:sz w:val="26"/>
      <w:szCs w:val="26"/>
      <w:lang w:bidi="en-US"/>
    </w:rPr>
  </w:style>
  <w:style w:type="paragraph" w:customStyle="1" w:styleId="Application2">
    <w:name w:val="Application2"/>
    <w:basedOn w:val="Normal"/>
    <w:autoRedefine/>
    <w:rsid w:val="00FF758B"/>
    <w:pPr>
      <w:widowControl w:val="0"/>
      <w:suppressAutoHyphens/>
      <w:snapToGrid w:val="0"/>
      <w:spacing w:before="120" w:after="120"/>
    </w:pPr>
    <w:rPr>
      <w:spacing w:val="-2"/>
    </w:rPr>
  </w:style>
  <w:style w:type="character" w:customStyle="1" w:styleId="BuletstileChar">
    <w:name w:val="Bulet stile Char"/>
    <w:link w:val="Buletstile"/>
    <w:locked/>
    <w:rsid w:val="00FF758B"/>
    <w:rPr>
      <w:rFonts w:ascii="Verdana" w:hAnsi="Verdana"/>
      <w:lang w:val="en-US"/>
    </w:rPr>
  </w:style>
  <w:style w:type="paragraph" w:customStyle="1" w:styleId="Buletstile">
    <w:name w:val="Bulet stile"/>
    <w:basedOn w:val="Normal"/>
    <w:link w:val="BuletstileChar"/>
    <w:qFormat/>
    <w:rsid w:val="00FF758B"/>
    <w:pPr>
      <w:numPr>
        <w:numId w:val="5"/>
      </w:numPr>
      <w:autoSpaceDE w:val="0"/>
      <w:autoSpaceDN w:val="0"/>
      <w:adjustRightInd w:val="0"/>
      <w:spacing w:after="400"/>
      <w:ind w:right="140"/>
      <w:jc w:val="both"/>
    </w:pPr>
    <w:rPr>
      <w:rFonts w:ascii="Verdana" w:eastAsiaTheme="minorHAnsi" w:hAnsi="Verdana" w:cstheme="minorBidi"/>
      <w:sz w:val="22"/>
      <w:szCs w:val="22"/>
      <w:lang w:val="en-US"/>
    </w:rPr>
  </w:style>
  <w:style w:type="paragraph" w:customStyle="1" w:styleId="Text2">
    <w:name w:val="Text 2"/>
    <w:basedOn w:val="Normal"/>
    <w:rsid w:val="00FF758B"/>
    <w:pPr>
      <w:tabs>
        <w:tab w:val="left" w:pos="2161"/>
      </w:tabs>
      <w:spacing w:after="240"/>
      <w:ind w:left="1202" w:firstLine="720"/>
      <w:jc w:val="both"/>
    </w:pPr>
    <w:rPr>
      <w:szCs w:val="20"/>
      <w:lang w:eastAsia="en-GB"/>
    </w:rPr>
  </w:style>
  <w:style w:type="paragraph" w:customStyle="1" w:styleId="Application4">
    <w:name w:val="Application4"/>
    <w:basedOn w:val="Normal"/>
    <w:autoRedefine/>
    <w:rsid w:val="00FF758B"/>
    <w:pPr>
      <w:widowControl w:val="0"/>
      <w:numPr>
        <w:numId w:val="6"/>
      </w:numPr>
      <w:snapToGrid w:val="0"/>
      <w:spacing w:before="120" w:after="120"/>
      <w:jc w:val="both"/>
    </w:pPr>
    <w:rPr>
      <w:spacing w:val="-2"/>
      <w:sz w:val="20"/>
    </w:rPr>
  </w:style>
  <w:style w:type="paragraph" w:customStyle="1" w:styleId="Char1CharCharCharCharCharCharCharCharCharCharCharCharCharChar">
    <w:name w:val="Char1 Char Char Char Char Char Char Char Char Char Char Char Char Char Char"/>
    <w:basedOn w:val="Normal"/>
    <w:rsid w:val="00FF758B"/>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FF758B"/>
    <w:pPr>
      <w:tabs>
        <w:tab w:val="left" w:pos="709"/>
      </w:tabs>
    </w:pPr>
    <w:rPr>
      <w:rFonts w:ascii="Tahoma" w:hAnsi="Tahoma"/>
      <w:lang w:val="pl-PL" w:eastAsia="pl-PL"/>
    </w:rPr>
  </w:style>
  <w:style w:type="paragraph" w:customStyle="1" w:styleId="Bulet">
    <w:name w:val="Bulet"/>
    <w:basedOn w:val="Normal"/>
    <w:rsid w:val="00FF758B"/>
    <w:pPr>
      <w:numPr>
        <w:numId w:val="7"/>
      </w:numPr>
      <w:jc w:val="both"/>
    </w:pPr>
    <w:rPr>
      <w:lang w:val="en-US"/>
    </w:rPr>
  </w:style>
  <w:style w:type="paragraph" w:customStyle="1" w:styleId="Style8">
    <w:name w:val="Style8"/>
    <w:basedOn w:val="Normal"/>
    <w:rsid w:val="00FF758B"/>
    <w:pPr>
      <w:spacing w:before="120" w:after="120" w:line="280" w:lineRule="atLeast"/>
      <w:ind w:left="360"/>
      <w:jc w:val="center"/>
    </w:pPr>
    <w:rPr>
      <w:bCs/>
      <w:sz w:val="28"/>
      <w:szCs w:val="28"/>
    </w:rPr>
  </w:style>
  <w:style w:type="paragraph" w:customStyle="1" w:styleId="Table">
    <w:name w:val="Table"/>
    <w:basedOn w:val="Normal"/>
    <w:rsid w:val="00FF758B"/>
    <w:pPr>
      <w:keepLines/>
    </w:pPr>
    <w:rPr>
      <w:rFonts w:ascii="Arial Narrow" w:hAnsi="Arial Narrow" w:cs="Arial"/>
      <w:sz w:val="20"/>
    </w:rPr>
  </w:style>
  <w:style w:type="paragraph" w:customStyle="1" w:styleId="Style9">
    <w:name w:val="Style9"/>
    <w:basedOn w:val="Normal"/>
    <w:rsid w:val="00FF758B"/>
    <w:pPr>
      <w:numPr>
        <w:numId w:val="8"/>
      </w:numPr>
      <w:spacing w:before="120" w:after="120" w:line="280" w:lineRule="atLeast"/>
      <w:jc w:val="center"/>
    </w:pPr>
    <w:rPr>
      <w:b/>
      <w:bCs/>
      <w:sz w:val="28"/>
      <w:szCs w:val="28"/>
    </w:rPr>
  </w:style>
  <w:style w:type="paragraph" w:customStyle="1" w:styleId="CharCharChar">
    <w:name w:val="Char Char Char Знак"/>
    <w:basedOn w:val="Normal"/>
    <w:rsid w:val="00FF758B"/>
    <w:pPr>
      <w:tabs>
        <w:tab w:val="left" w:pos="709"/>
      </w:tabs>
    </w:pPr>
    <w:rPr>
      <w:rFonts w:ascii="Tahoma" w:hAnsi="Tahoma"/>
      <w:lang w:val="pl-PL" w:eastAsia="pl-PL"/>
    </w:rPr>
  </w:style>
  <w:style w:type="paragraph" w:customStyle="1" w:styleId="Style15">
    <w:name w:val="Style15"/>
    <w:basedOn w:val="Normal"/>
    <w:rsid w:val="00FF758B"/>
    <w:pPr>
      <w:widowControl w:val="0"/>
      <w:autoSpaceDE w:val="0"/>
      <w:autoSpaceDN w:val="0"/>
      <w:adjustRightInd w:val="0"/>
      <w:spacing w:line="245" w:lineRule="exact"/>
      <w:jc w:val="center"/>
    </w:pPr>
    <w:rPr>
      <w:rFonts w:ascii="Verdana" w:eastAsia="SimSun" w:hAnsi="Verdana"/>
      <w:lang w:eastAsia="zh-CN"/>
    </w:rPr>
  </w:style>
  <w:style w:type="paragraph" w:customStyle="1" w:styleId="Style27">
    <w:name w:val="Style27"/>
    <w:basedOn w:val="Normal"/>
    <w:rsid w:val="00FF758B"/>
    <w:pPr>
      <w:widowControl w:val="0"/>
      <w:autoSpaceDE w:val="0"/>
      <w:autoSpaceDN w:val="0"/>
      <w:adjustRightInd w:val="0"/>
      <w:spacing w:line="240" w:lineRule="exact"/>
      <w:jc w:val="both"/>
    </w:pPr>
    <w:rPr>
      <w:rFonts w:ascii="Verdana" w:eastAsia="SimSun" w:hAnsi="Verdana"/>
      <w:lang w:eastAsia="zh-CN"/>
    </w:rPr>
  </w:style>
  <w:style w:type="paragraph" w:customStyle="1" w:styleId="Style22">
    <w:name w:val="Style22"/>
    <w:basedOn w:val="Normal"/>
    <w:rsid w:val="00FF758B"/>
    <w:pPr>
      <w:widowControl w:val="0"/>
      <w:autoSpaceDE w:val="0"/>
      <w:autoSpaceDN w:val="0"/>
      <w:adjustRightInd w:val="0"/>
      <w:spacing w:line="243" w:lineRule="exact"/>
      <w:ind w:firstLine="710"/>
      <w:jc w:val="both"/>
    </w:pPr>
    <w:rPr>
      <w:rFonts w:ascii="Verdana" w:eastAsia="SimSun" w:hAnsi="Verdana"/>
      <w:lang w:eastAsia="zh-CN"/>
    </w:rPr>
  </w:style>
  <w:style w:type="paragraph" w:customStyle="1" w:styleId="Style24">
    <w:name w:val="Style24"/>
    <w:basedOn w:val="Normal"/>
    <w:rsid w:val="00FF758B"/>
    <w:pPr>
      <w:widowControl w:val="0"/>
      <w:autoSpaceDE w:val="0"/>
      <w:autoSpaceDN w:val="0"/>
      <w:adjustRightInd w:val="0"/>
      <w:spacing w:line="242" w:lineRule="exact"/>
      <w:jc w:val="both"/>
    </w:pPr>
    <w:rPr>
      <w:rFonts w:ascii="Verdana" w:eastAsia="SimSun" w:hAnsi="Verdana"/>
      <w:lang w:eastAsia="zh-CN"/>
    </w:rPr>
  </w:style>
  <w:style w:type="paragraph" w:customStyle="1" w:styleId="Style39">
    <w:name w:val="Style39"/>
    <w:basedOn w:val="Normal"/>
    <w:rsid w:val="00FF758B"/>
    <w:pPr>
      <w:widowControl w:val="0"/>
      <w:autoSpaceDE w:val="0"/>
      <w:autoSpaceDN w:val="0"/>
      <w:adjustRightInd w:val="0"/>
      <w:spacing w:line="250" w:lineRule="exact"/>
      <w:jc w:val="both"/>
    </w:pPr>
    <w:rPr>
      <w:rFonts w:ascii="Verdana" w:eastAsia="SimSun" w:hAnsi="Verdana"/>
      <w:lang w:eastAsia="zh-CN"/>
    </w:rPr>
  </w:style>
  <w:style w:type="paragraph" w:customStyle="1" w:styleId="Style45">
    <w:name w:val="Style45"/>
    <w:basedOn w:val="Normal"/>
    <w:rsid w:val="00FF758B"/>
    <w:pPr>
      <w:widowControl w:val="0"/>
      <w:autoSpaceDE w:val="0"/>
      <w:autoSpaceDN w:val="0"/>
      <w:adjustRightInd w:val="0"/>
      <w:spacing w:line="242" w:lineRule="exact"/>
      <w:jc w:val="both"/>
    </w:pPr>
    <w:rPr>
      <w:rFonts w:ascii="Verdana" w:eastAsia="SimSun" w:hAnsi="Verdana"/>
      <w:lang w:eastAsia="zh-CN"/>
    </w:rPr>
  </w:style>
  <w:style w:type="paragraph" w:customStyle="1" w:styleId="Style46">
    <w:name w:val="Style46"/>
    <w:basedOn w:val="Normal"/>
    <w:rsid w:val="00FF758B"/>
    <w:pPr>
      <w:widowControl w:val="0"/>
      <w:autoSpaceDE w:val="0"/>
      <w:autoSpaceDN w:val="0"/>
      <w:adjustRightInd w:val="0"/>
      <w:spacing w:line="240" w:lineRule="exact"/>
      <w:ind w:firstLine="715"/>
      <w:jc w:val="both"/>
    </w:pPr>
    <w:rPr>
      <w:rFonts w:ascii="Verdana" w:eastAsia="SimSun" w:hAnsi="Verdana"/>
      <w:lang w:eastAsia="zh-CN"/>
    </w:rPr>
  </w:style>
  <w:style w:type="paragraph" w:customStyle="1" w:styleId="Style4">
    <w:name w:val="Style4"/>
    <w:basedOn w:val="Normal"/>
    <w:rsid w:val="00FF758B"/>
    <w:pPr>
      <w:widowControl w:val="0"/>
      <w:autoSpaceDE w:val="0"/>
      <w:autoSpaceDN w:val="0"/>
      <w:adjustRightInd w:val="0"/>
      <w:spacing w:line="245" w:lineRule="exact"/>
      <w:jc w:val="center"/>
    </w:pPr>
    <w:rPr>
      <w:rFonts w:ascii="Verdana" w:eastAsia="SimSun" w:hAnsi="Verdana"/>
      <w:lang w:eastAsia="zh-CN"/>
    </w:rPr>
  </w:style>
  <w:style w:type="paragraph" w:customStyle="1" w:styleId="Style43">
    <w:name w:val="Style43"/>
    <w:basedOn w:val="Normal"/>
    <w:rsid w:val="00FF758B"/>
    <w:pPr>
      <w:widowControl w:val="0"/>
      <w:autoSpaceDE w:val="0"/>
      <w:autoSpaceDN w:val="0"/>
      <w:adjustRightInd w:val="0"/>
      <w:spacing w:line="245" w:lineRule="exact"/>
      <w:ind w:firstLine="710"/>
    </w:pPr>
    <w:rPr>
      <w:rFonts w:ascii="Verdana" w:eastAsia="SimSun" w:hAnsi="Verdana"/>
      <w:lang w:eastAsia="zh-CN"/>
    </w:rPr>
  </w:style>
  <w:style w:type="paragraph" w:customStyle="1" w:styleId="Style17">
    <w:name w:val="Style17"/>
    <w:basedOn w:val="Normal"/>
    <w:rsid w:val="00FF758B"/>
    <w:pPr>
      <w:widowControl w:val="0"/>
      <w:autoSpaceDE w:val="0"/>
      <w:autoSpaceDN w:val="0"/>
      <w:adjustRightInd w:val="0"/>
      <w:spacing w:line="268" w:lineRule="exact"/>
      <w:jc w:val="both"/>
    </w:pPr>
    <w:rPr>
      <w:lang w:eastAsia="bg-BG"/>
    </w:rPr>
  </w:style>
  <w:style w:type="paragraph" w:customStyle="1" w:styleId="Style21">
    <w:name w:val="Style21"/>
    <w:basedOn w:val="Normal"/>
    <w:rsid w:val="00FF758B"/>
    <w:pPr>
      <w:widowControl w:val="0"/>
      <w:autoSpaceDE w:val="0"/>
      <w:autoSpaceDN w:val="0"/>
      <w:adjustRightInd w:val="0"/>
      <w:spacing w:line="242" w:lineRule="exact"/>
      <w:ind w:firstLine="547"/>
      <w:jc w:val="both"/>
    </w:pPr>
    <w:rPr>
      <w:rFonts w:ascii="Verdana" w:eastAsia="SimSun" w:hAnsi="Verdana"/>
      <w:lang w:eastAsia="zh-CN"/>
    </w:rPr>
  </w:style>
  <w:style w:type="paragraph" w:customStyle="1" w:styleId="Style2">
    <w:name w:val="Style2"/>
    <w:basedOn w:val="Normal"/>
    <w:rsid w:val="00FF758B"/>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rPr>
  </w:style>
  <w:style w:type="paragraph" w:customStyle="1" w:styleId="p1">
    <w:name w:val="p1"/>
    <w:basedOn w:val="Normal"/>
    <w:rsid w:val="00FF758B"/>
    <w:pPr>
      <w:spacing w:before="100" w:beforeAutospacing="1" w:after="100" w:afterAutospacing="1"/>
      <w:ind w:left="-181" w:right="-23"/>
      <w:jc w:val="both"/>
    </w:pPr>
    <w:rPr>
      <w:lang w:eastAsia="bg-BG"/>
    </w:rPr>
  </w:style>
  <w:style w:type="paragraph" w:customStyle="1" w:styleId="CharChar19CharChar">
    <w:name w:val="Char Char19 Char Char"/>
    <w:basedOn w:val="Normal"/>
    <w:rsid w:val="00FF758B"/>
    <w:pPr>
      <w:spacing w:after="160" w:line="240" w:lineRule="exact"/>
    </w:pPr>
    <w:rPr>
      <w:rFonts w:ascii="Tahoma" w:hAnsi="Tahoma"/>
      <w:sz w:val="20"/>
      <w:szCs w:val="20"/>
      <w:lang w:val="en-US"/>
    </w:rPr>
  </w:style>
  <w:style w:type="character" w:customStyle="1" w:styleId="a2">
    <w:name w:val="Основен текст_"/>
    <w:link w:val="13"/>
    <w:locked/>
    <w:rsid w:val="00FF758B"/>
    <w:rPr>
      <w:rFonts w:ascii="Verdana" w:hAnsi="Verdana"/>
      <w:spacing w:val="2"/>
      <w:sz w:val="18"/>
      <w:szCs w:val="18"/>
    </w:rPr>
  </w:style>
  <w:style w:type="paragraph" w:customStyle="1" w:styleId="13">
    <w:name w:val="Основен текст1"/>
    <w:basedOn w:val="Normal"/>
    <w:link w:val="a2"/>
    <w:rsid w:val="00FF758B"/>
    <w:pPr>
      <w:spacing w:before="900" w:after="900" w:line="240" w:lineRule="atLeast"/>
      <w:jc w:val="center"/>
    </w:pPr>
    <w:rPr>
      <w:rFonts w:ascii="Verdana" w:eastAsiaTheme="minorHAnsi" w:hAnsi="Verdana" w:cstheme="minorBidi"/>
      <w:spacing w:val="2"/>
      <w:sz w:val="18"/>
      <w:szCs w:val="18"/>
    </w:rPr>
  </w:style>
  <w:style w:type="character" w:customStyle="1" w:styleId="30">
    <w:name w:val="Заглавие #3_"/>
    <w:link w:val="311"/>
    <w:locked/>
    <w:rsid w:val="00FF758B"/>
    <w:rPr>
      <w:rFonts w:ascii="Verdana" w:hAnsi="Verdana"/>
      <w:b/>
      <w:bCs/>
      <w:spacing w:val="2"/>
      <w:sz w:val="18"/>
      <w:szCs w:val="18"/>
    </w:rPr>
  </w:style>
  <w:style w:type="paragraph" w:customStyle="1" w:styleId="311">
    <w:name w:val="Заглавие #31"/>
    <w:basedOn w:val="Normal"/>
    <w:link w:val="30"/>
    <w:rsid w:val="00FF758B"/>
    <w:pPr>
      <w:spacing w:before="60" w:line="245" w:lineRule="exact"/>
      <w:jc w:val="both"/>
      <w:outlineLvl w:val="2"/>
    </w:pPr>
    <w:rPr>
      <w:rFonts w:ascii="Verdana" w:eastAsiaTheme="minorHAnsi" w:hAnsi="Verdana" w:cstheme="minorBidi"/>
      <w:b/>
      <w:bCs/>
      <w:spacing w:val="2"/>
      <w:sz w:val="18"/>
      <w:szCs w:val="18"/>
    </w:rPr>
  </w:style>
  <w:style w:type="paragraph" w:customStyle="1" w:styleId="htleft">
    <w:name w:val="htleft"/>
    <w:basedOn w:val="Normal"/>
    <w:rsid w:val="00FF758B"/>
    <w:pPr>
      <w:spacing w:before="100" w:beforeAutospacing="1" w:after="100" w:afterAutospacing="1"/>
    </w:pPr>
    <w:rPr>
      <w:lang w:eastAsia="bg-BG"/>
    </w:rPr>
  </w:style>
  <w:style w:type="paragraph" w:customStyle="1" w:styleId="htcenter">
    <w:name w:val="htcenter"/>
    <w:basedOn w:val="Normal"/>
    <w:rsid w:val="00FF758B"/>
    <w:pPr>
      <w:spacing w:before="100" w:beforeAutospacing="1" w:after="100" w:afterAutospacing="1"/>
      <w:jc w:val="center"/>
    </w:pPr>
    <w:rPr>
      <w:lang w:eastAsia="bg-BG"/>
    </w:rPr>
  </w:style>
  <w:style w:type="paragraph" w:customStyle="1" w:styleId="w1">
    <w:name w:val="w1"/>
    <w:basedOn w:val="Normal"/>
    <w:rsid w:val="00FF758B"/>
    <w:pPr>
      <w:jc w:val="both"/>
    </w:pPr>
    <w:rPr>
      <w:color w:val="000000"/>
      <w:lang w:eastAsia="bg-BG"/>
    </w:rPr>
  </w:style>
  <w:style w:type="paragraph" w:customStyle="1" w:styleId="CharChar11CharCharCharCharCharCharCharChar">
    <w:name w:val="Char Char11 Char Char Char Char Char Char Char Char"/>
    <w:basedOn w:val="Normal"/>
    <w:rsid w:val="00FF758B"/>
    <w:pPr>
      <w:tabs>
        <w:tab w:val="left" w:pos="709"/>
      </w:tabs>
    </w:pPr>
    <w:rPr>
      <w:rFonts w:ascii="Tahoma" w:hAnsi="Tahoma"/>
      <w:lang w:val="pl-PL" w:eastAsia="pl-PL"/>
    </w:rPr>
  </w:style>
  <w:style w:type="paragraph" w:customStyle="1" w:styleId="c-ui-artc-title">
    <w:name w:val="c-ui-artc-title"/>
    <w:basedOn w:val="Normal"/>
    <w:rsid w:val="00FF758B"/>
    <w:pPr>
      <w:spacing w:before="100" w:beforeAutospacing="1" w:after="100" w:afterAutospacing="1"/>
    </w:pPr>
    <w:rPr>
      <w:lang w:eastAsia="bg-BG"/>
    </w:rPr>
  </w:style>
  <w:style w:type="character" w:customStyle="1" w:styleId="CustomisedNormalChar">
    <w:name w:val="Customised Normal Char"/>
    <w:link w:val="CustomisedNormal"/>
    <w:locked/>
    <w:rsid w:val="00FF758B"/>
    <w:rPr>
      <w:sz w:val="24"/>
      <w:szCs w:val="24"/>
      <w:lang w:eastAsia="ar-SA"/>
    </w:rPr>
  </w:style>
  <w:style w:type="paragraph" w:customStyle="1" w:styleId="CustomisedNormal">
    <w:name w:val="Customised Normal"/>
    <w:basedOn w:val="Normal"/>
    <w:link w:val="CustomisedNormalChar"/>
    <w:qFormat/>
    <w:rsid w:val="00FF758B"/>
    <w:pPr>
      <w:suppressAutoHyphens/>
      <w:spacing w:before="120" w:after="120"/>
      <w:ind w:firstLine="709"/>
      <w:jc w:val="both"/>
    </w:pPr>
    <w:rPr>
      <w:rFonts w:asciiTheme="minorHAnsi" w:eastAsiaTheme="minorHAnsi" w:hAnsiTheme="minorHAnsi" w:cstheme="minorBidi"/>
      <w:lang w:eastAsia="ar-SA"/>
    </w:rPr>
  </w:style>
  <w:style w:type="paragraph" w:customStyle="1" w:styleId="Tiret0">
    <w:name w:val="Tiret 0"/>
    <w:basedOn w:val="Normal"/>
    <w:rsid w:val="00FF758B"/>
    <w:pPr>
      <w:numPr>
        <w:numId w:val="9"/>
      </w:numPr>
      <w:spacing w:before="120" w:after="120"/>
      <w:jc w:val="both"/>
    </w:pPr>
    <w:rPr>
      <w:rFonts w:eastAsia="Calibri"/>
      <w:szCs w:val="22"/>
      <w:lang w:eastAsia="bg-BG"/>
    </w:rPr>
  </w:style>
  <w:style w:type="paragraph" w:customStyle="1" w:styleId="Tiret1">
    <w:name w:val="Tiret 1"/>
    <w:basedOn w:val="Normal"/>
    <w:rsid w:val="00FF758B"/>
    <w:pPr>
      <w:numPr>
        <w:numId w:val="10"/>
      </w:numPr>
      <w:spacing w:before="120" w:after="120"/>
      <w:jc w:val="both"/>
    </w:pPr>
    <w:rPr>
      <w:rFonts w:eastAsia="Calibri"/>
      <w:szCs w:val="22"/>
      <w:lang w:eastAsia="bg-BG"/>
    </w:rPr>
  </w:style>
  <w:style w:type="paragraph" w:customStyle="1" w:styleId="NumPar1">
    <w:name w:val="NumPar 1"/>
    <w:basedOn w:val="Normal"/>
    <w:next w:val="Normal"/>
    <w:rsid w:val="00FF758B"/>
    <w:pPr>
      <w:numPr>
        <w:numId w:val="11"/>
      </w:numPr>
      <w:spacing w:before="120" w:after="120"/>
      <w:jc w:val="both"/>
    </w:pPr>
    <w:rPr>
      <w:rFonts w:eastAsia="Calibri"/>
      <w:szCs w:val="22"/>
      <w:lang w:eastAsia="bg-BG"/>
    </w:rPr>
  </w:style>
  <w:style w:type="paragraph" w:customStyle="1" w:styleId="NumPar3">
    <w:name w:val="NumPar 3"/>
    <w:basedOn w:val="Normal"/>
    <w:next w:val="Normal"/>
    <w:rsid w:val="00FF758B"/>
    <w:pPr>
      <w:tabs>
        <w:tab w:val="num" w:pos="850"/>
      </w:tabs>
      <w:spacing w:before="120" w:after="120"/>
      <w:ind w:left="850" w:hanging="850"/>
      <w:jc w:val="both"/>
    </w:pPr>
    <w:rPr>
      <w:rFonts w:eastAsia="Calibri"/>
      <w:szCs w:val="22"/>
      <w:lang w:eastAsia="bg-BG"/>
    </w:rPr>
  </w:style>
  <w:style w:type="paragraph" w:customStyle="1" w:styleId="NumPar4">
    <w:name w:val="NumPar 4"/>
    <w:basedOn w:val="Normal"/>
    <w:next w:val="Normal"/>
    <w:rsid w:val="00FF758B"/>
    <w:pPr>
      <w:tabs>
        <w:tab w:val="num" w:pos="850"/>
      </w:tabs>
      <w:spacing w:before="120" w:after="120"/>
      <w:ind w:left="850" w:hanging="850"/>
      <w:jc w:val="both"/>
    </w:pPr>
    <w:rPr>
      <w:rFonts w:eastAsia="Calibri"/>
      <w:szCs w:val="22"/>
      <w:lang w:eastAsia="bg-BG"/>
    </w:rPr>
  </w:style>
  <w:style w:type="paragraph" w:customStyle="1" w:styleId="Numbered">
    <w:name w:val="Numbered"/>
    <w:basedOn w:val="Normal"/>
    <w:rsid w:val="00FF758B"/>
    <w:pPr>
      <w:suppressAutoHyphens/>
      <w:spacing w:before="120"/>
      <w:jc w:val="both"/>
    </w:pPr>
    <w:rPr>
      <w:rFonts w:ascii="Arial" w:hAnsi="Arial" w:cs="Arial"/>
      <w:sz w:val="22"/>
      <w:lang w:eastAsia="ar-SA"/>
    </w:rPr>
  </w:style>
  <w:style w:type="paragraph" w:customStyle="1" w:styleId="Standard">
    <w:name w:val="Standard"/>
    <w:rsid w:val="00FF758B"/>
    <w:pPr>
      <w:widowControl w:val="0"/>
      <w:suppressAutoHyphens/>
      <w:autoSpaceDN w:val="0"/>
      <w:spacing w:after="0" w:line="240" w:lineRule="auto"/>
    </w:pPr>
    <w:rPr>
      <w:rFonts w:ascii="Verdana" w:eastAsia="SimSun" w:hAnsi="Verdana" w:cs="Mangal"/>
      <w:kern w:val="3"/>
      <w:sz w:val="21"/>
      <w:szCs w:val="24"/>
      <w:lang w:eastAsia="zh-CN" w:bidi="hi-IN"/>
    </w:rPr>
  </w:style>
  <w:style w:type="character" w:customStyle="1" w:styleId="NormalBoldChar">
    <w:name w:val="NormalBold Char"/>
    <w:link w:val="NormalBold"/>
    <w:locked/>
    <w:rsid w:val="00FF758B"/>
    <w:rPr>
      <w:b/>
      <w:sz w:val="24"/>
    </w:rPr>
  </w:style>
  <w:style w:type="paragraph" w:customStyle="1" w:styleId="NormalBold">
    <w:name w:val="NormalBold"/>
    <w:basedOn w:val="Normal"/>
    <w:link w:val="NormalBoldChar"/>
    <w:rsid w:val="00FF758B"/>
    <w:pPr>
      <w:widowControl w:val="0"/>
    </w:pPr>
    <w:rPr>
      <w:rFonts w:asciiTheme="minorHAnsi" w:eastAsiaTheme="minorHAnsi" w:hAnsiTheme="minorHAnsi" w:cstheme="minorBidi"/>
      <w:b/>
      <w:szCs w:val="22"/>
    </w:rPr>
  </w:style>
  <w:style w:type="paragraph" w:customStyle="1" w:styleId="NormalLeft">
    <w:name w:val="Normal Left"/>
    <w:basedOn w:val="Normal"/>
    <w:rsid w:val="00FF758B"/>
    <w:pPr>
      <w:spacing w:before="120" w:after="120"/>
    </w:pPr>
    <w:rPr>
      <w:rFonts w:eastAsia="Calibri"/>
      <w:szCs w:val="22"/>
      <w:lang w:eastAsia="bg-BG"/>
    </w:rPr>
  </w:style>
  <w:style w:type="paragraph" w:customStyle="1" w:styleId="ChapterTitle">
    <w:name w:val="ChapterTitle"/>
    <w:basedOn w:val="Normal"/>
    <w:next w:val="Normal"/>
    <w:rsid w:val="00FF758B"/>
    <w:pPr>
      <w:keepNext/>
      <w:spacing w:before="120" w:after="360"/>
      <w:jc w:val="center"/>
    </w:pPr>
    <w:rPr>
      <w:rFonts w:eastAsia="Calibri"/>
      <w:b/>
      <w:sz w:val="32"/>
      <w:szCs w:val="22"/>
      <w:lang w:eastAsia="bg-BG"/>
    </w:rPr>
  </w:style>
  <w:style w:type="paragraph" w:customStyle="1" w:styleId="SectionTitle">
    <w:name w:val="SectionTitle"/>
    <w:basedOn w:val="Normal"/>
    <w:next w:val="Heading1"/>
    <w:rsid w:val="00FF758B"/>
    <w:pPr>
      <w:keepNext/>
      <w:spacing w:before="120" w:after="360"/>
      <w:jc w:val="center"/>
    </w:pPr>
    <w:rPr>
      <w:rFonts w:eastAsia="Calibri"/>
      <w:b/>
      <w:smallCaps/>
      <w:sz w:val="28"/>
      <w:szCs w:val="22"/>
      <w:lang w:eastAsia="bg-BG"/>
    </w:rPr>
  </w:style>
  <w:style w:type="paragraph" w:customStyle="1" w:styleId="Annexetitre">
    <w:name w:val="Annexe titre"/>
    <w:basedOn w:val="Normal"/>
    <w:next w:val="Normal"/>
    <w:rsid w:val="00FF758B"/>
    <w:pPr>
      <w:spacing w:before="120" w:after="120"/>
      <w:jc w:val="center"/>
    </w:pPr>
    <w:rPr>
      <w:rFonts w:eastAsia="Calibri"/>
      <w:b/>
      <w:szCs w:val="22"/>
      <w:u w:val="single"/>
      <w:lang w:eastAsia="bg-BG"/>
    </w:rPr>
  </w:style>
  <w:style w:type="character" w:customStyle="1" w:styleId="02CharChar">
    <w:name w:val="02 ДИ Char Char"/>
    <w:basedOn w:val="DefaultParagraphFont"/>
    <w:link w:val="02"/>
    <w:locked/>
    <w:rsid w:val="00FF758B"/>
    <w:rPr>
      <w:b/>
      <w:bCs/>
      <w:sz w:val="24"/>
      <w:szCs w:val="24"/>
    </w:rPr>
  </w:style>
  <w:style w:type="paragraph" w:customStyle="1" w:styleId="02">
    <w:name w:val="02 ДИ"/>
    <w:basedOn w:val="Normal"/>
    <w:link w:val="02CharChar"/>
    <w:rsid w:val="00FF758B"/>
    <w:pPr>
      <w:spacing w:before="240" w:after="120"/>
    </w:pPr>
    <w:rPr>
      <w:rFonts w:asciiTheme="minorHAnsi" w:eastAsiaTheme="minorHAnsi" w:hAnsiTheme="minorHAnsi" w:cstheme="minorBidi"/>
      <w:b/>
      <w:bC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semiHidden/>
    <w:unhideWhenUsed/>
    <w:rsid w:val="00FF758B"/>
    <w:rPr>
      <w:vertAlign w:val="superscript"/>
    </w:rPr>
  </w:style>
  <w:style w:type="character" w:styleId="CommentReference">
    <w:name w:val="annotation reference"/>
    <w:uiPriority w:val="99"/>
    <w:semiHidden/>
    <w:unhideWhenUsed/>
    <w:rsid w:val="00FF758B"/>
    <w:rPr>
      <w:sz w:val="16"/>
      <w:szCs w:val="16"/>
    </w:rPr>
  </w:style>
  <w:style w:type="character" w:styleId="EndnoteReference">
    <w:name w:val="endnote reference"/>
    <w:semiHidden/>
    <w:unhideWhenUsed/>
    <w:rsid w:val="00FF758B"/>
    <w:rPr>
      <w:vertAlign w:val="superscript"/>
    </w:rPr>
  </w:style>
  <w:style w:type="character" w:customStyle="1" w:styleId="FooterChar1">
    <w:name w:val="Footer Char1"/>
    <w:link w:val="Footer"/>
    <w:uiPriority w:val="99"/>
    <w:semiHidden/>
    <w:locked/>
    <w:rsid w:val="00FF758B"/>
    <w:rPr>
      <w:rFonts w:ascii="Times New Roman" w:eastAsia="Times New Roman" w:hAnsi="Times New Roman" w:cs="Times New Roman"/>
      <w:sz w:val="24"/>
      <w:szCs w:val="24"/>
      <w:lang w:val="en-US"/>
    </w:rPr>
  </w:style>
  <w:style w:type="character" w:customStyle="1" w:styleId="googqs-tidbit-1">
    <w:name w:val="goog_qs-tidbit-1"/>
    <w:basedOn w:val="DefaultParagraphFont"/>
    <w:rsid w:val="00FF758B"/>
  </w:style>
  <w:style w:type="character" w:customStyle="1" w:styleId="newdocreference1">
    <w:name w:val="newdocreference1"/>
    <w:rsid w:val="00FF758B"/>
    <w:rPr>
      <w:i w:val="0"/>
      <w:iCs w:val="0"/>
      <w:color w:val="0000FF"/>
      <w:u w:val="single"/>
    </w:rPr>
  </w:style>
  <w:style w:type="character" w:customStyle="1" w:styleId="post1">
    <w:name w:val="post1"/>
    <w:uiPriority w:val="99"/>
    <w:rsid w:val="00FF758B"/>
    <w:rPr>
      <w:rFonts w:ascii="Times New Roman" w:hAnsi="Times New Roman" w:cs="Times New Roman" w:hint="default"/>
    </w:rPr>
  </w:style>
  <w:style w:type="character" w:customStyle="1" w:styleId="lnheight">
    <w:name w:val="ln_height"/>
    <w:rsid w:val="00FF758B"/>
  </w:style>
  <w:style w:type="character" w:customStyle="1" w:styleId="blue1">
    <w:name w:val="blue1"/>
    <w:rsid w:val="00FF758B"/>
    <w:rPr>
      <w:rFonts w:ascii="Times New Roman" w:hAnsi="Times New Roman" w:cs="Times New Roman" w:hint="default"/>
      <w:color w:val="0000FF"/>
      <w:sz w:val="24"/>
      <w:szCs w:val="24"/>
    </w:rPr>
  </w:style>
  <w:style w:type="character" w:customStyle="1" w:styleId="timark">
    <w:name w:val="timark"/>
    <w:basedOn w:val="DefaultParagraphFont"/>
    <w:rsid w:val="00FF758B"/>
  </w:style>
  <w:style w:type="character" w:customStyle="1" w:styleId="apple-converted-space">
    <w:name w:val="apple-converted-space"/>
    <w:basedOn w:val="DefaultParagraphFont"/>
    <w:rsid w:val="00FF758B"/>
  </w:style>
  <w:style w:type="character" w:customStyle="1" w:styleId="nomark">
    <w:name w:val="nomark"/>
    <w:rsid w:val="00FF758B"/>
  </w:style>
  <w:style w:type="character" w:customStyle="1" w:styleId="txcpv">
    <w:name w:val="txcpv"/>
    <w:basedOn w:val="DefaultParagraphFont"/>
    <w:rsid w:val="00FF758B"/>
  </w:style>
  <w:style w:type="character" w:customStyle="1" w:styleId="inputvalue">
    <w:name w:val="input_value"/>
    <w:basedOn w:val="DefaultParagraphFont"/>
    <w:rsid w:val="00FF758B"/>
  </w:style>
  <w:style w:type="character" w:customStyle="1" w:styleId="FontStyle11">
    <w:name w:val="Font Style11"/>
    <w:rsid w:val="00FF758B"/>
    <w:rPr>
      <w:rFonts w:ascii="Times New Roman" w:hAnsi="Times New Roman" w:cs="Times New Roman" w:hint="default"/>
      <w:b/>
      <w:bCs/>
      <w:sz w:val="26"/>
      <w:szCs w:val="26"/>
    </w:rPr>
  </w:style>
  <w:style w:type="character" w:customStyle="1" w:styleId="FontStyle12">
    <w:name w:val="Font Style12"/>
    <w:rsid w:val="00FF758B"/>
    <w:rPr>
      <w:rFonts w:ascii="Times New Roman" w:hAnsi="Times New Roman" w:cs="Times New Roman" w:hint="default"/>
      <w:sz w:val="26"/>
      <w:szCs w:val="26"/>
    </w:rPr>
  </w:style>
  <w:style w:type="character" w:customStyle="1" w:styleId="BodytextBold">
    <w:name w:val="Body text + Bold"/>
    <w:rsid w:val="00FF758B"/>
    <w:rPr>
      <w:rFonts w:eastAsia="ヒラギノ角ゴ Pro W3" w:cs="ヒラギノ角ゴ Pro W3" w:hint="eastAsia"/>
      <w:b/>
      <w:bCs/>
      <w:color w:val="000000"/>
      <w:spacing w:val="0"/>
      <w:w w:val="100"/>
      <w:position w:val="0"/>
      <w:sz w:val="28"/>
      <w:lang w:val="bg-BG" w:eastAsia="bg-BG" w:bidi="ar-SA"/>
    </w:rPr>
  </w:style>
  <w:style w:type="character" w:customStyle="1" w:styleId="Bodytext2NotBold">
    <w:name w:val="Body text (2) + Not Bold"/>
    <w:rsid w:val="00FF758B"/>
    <w:rPr>
      <w:b/>
      <w:bCs/>
      <w:color w:val="000000"/>
      <w:spacing w:val="0"/>
      <w:w w:val="100"/>
      <w:position w:val="0"/>
      <w:sz w:val="23"/>
      <w:szCs w:val="23"/>
      <w:shd w:val="clear" w:color="auto" w:fill="FFFFFF"/>
      <w:lang w:val="bg-BG"/>
    </w:rPr>
  </w:style>
  <w:style w:type="character" w:customStyle="1" w:styleId="68">
    <w:name w:val="Основен текст68"/>
    <w:uiPriority w:val="99"/>
    <w:rsid w:val="00FF758B"/>
    <w:rPr>
      <w:sz w:val="21"/>
      <w:szCs w:val="21"/>
      <w:shd w:val="clear" w:color="auto" w:fill="FFFFFF"/>
      <w:lang w:val="en-GB" w:eastAsia="en-US"/>
    </w:rPr>
  </w:style>
  <w:style w:type="character" w:customStyle="1" w:styleId="67">
    <w:name w:val="Основен текст67"/>
    <w:uiPriority w:val="99"/>
    <w:rsid w:val="00FF758B"/>
    <w:rPr>
      <w:noProof/>
      <w:sz w:val="21"/>
      <w:szCs w:val="21"/>
      <w:shd w:val="clear" w:color="auto" w:fill="FFFFFF"/>
      <w:lang w:val="en-GB" w:eastAsia="en-US"/>
    </w:rPr>
  </w:style>
  <w:style w:type="character" w:customStyle="1" w:styleId="23">
    <w:name w:val="Основен текст (2) + Удебелен"/>
    <w:rsid w:val="00FF75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4">
    <w:name w:val="Основен текст (2) + Курсив"/>
    <w:rsid w:val="00FF75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3Exact">
    <w:name w:val="Основен текст (3) Exact"/>
    <w:rsid w:val="00FF758B"/>
    <w:rPr>
      <w:rFonts w:ascii="Times New Roman" w:eastAsia="Times New Roman" w:hAnsi="Times New Roman" w:cs="Times New Roman" w:hint="default"/>
      <w:b/>
      <w:bCs/>
      <w:i w:val="0"/>
      <w:iCs w:val="0"/>
      <w:smallCaps w:val="0"/>
      <w:strike w:val="0"/>
      <w:dstrike w:val="0"/>
      <w:u w:val="none"/>
      <w:effect w:val="none"/>
    </w:rPr>
  </w:style>
  <w:style w:type="character" w:customStyle="1" w:styleId="2Exact">
    <w:name w:val="Заглавие #2 Exact"/>
    <w:rsid w:val="00FF758B"/>
    <w:rPr>
      <w:rFonts w:ascii="Times New Roman" w:eastAsia="Times New Roman" w:hAnsi="Times New Roman" w:cs="Times New Roman" w:hint="default"/>
      <w:b/>
      <w:bCs/>
      <w:i w:val="0"/>
      <w:iCs w:val="0"/>
      <w:smallCaps w:val="0"/>
      <w:strike w:val="0"/>
      <w:dstrike w:val="0"/>
      <w:u w:val="none"/>
      <w:effect w:val="none"/>
    </w:rPr>
  </w:style>
  <w:style w:type="character" w:customStyle="1" w:styleId="4105pt">
    <w:name w:val="Основен текст (4) + 10.5 pt"/>
    <w:rsid w:val="00FF758B"/>
    <w:rPr>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rsid w:val="00FF758B"/>
    <w:rPr>
      <w:color w:val="000000"/>
      <w:spacing w:val="0"/>
      <w:w w:val="100"/>
      <w:position w:val="0"/>
      <w:sz w:val="21"/>
      <w:szCs w:val="21"/>
      <w:u w:val="single"/>
      <w:shd w:val="clear" w:color="auto" w:fill="FFFFFF"/>
      <w:lang w:val="en-US" w:eastAsia="en-US" w:bidi="en-US"/>
    </w:rPr>
  </w:style>
  <w:style w:type="character" w:customStyle="1" w:styleId="40">
    <w:name w:val="Основен текст (4)"/>
    <w:rsid w:val="00FF758B"/>
    <w:rPr>
      <w:color w:val="000000"/>
      <w:spacing w:val="0"/>
      <w:w w:val="100"/>
      <w:position w:val="0"/>
      <w:sz w:val="17"/>
      <w:szCs w:val="17"/>
      <w:shd w:val="clear" w:color="auto" w:fill="FFFFFF"/>
      <w:lang w:val="bg-BG" w:eastAsia="bg-BG" w:bidi="bg-BG"/>
    </w:rPr>
  </w:style>
  <w:style w:type="character" w:customStyle="1" w:styleId="42">
    <w:name w:val="Основен текст (4)2"/>
    <w:rsid w:val="00FF758B"/>
    <w:rPr>
      <w:color w:val="000000"/>
      <w:spacing w:val="0"/>
      <w:w w:val="100"/>
      <w:position w:val="0"/>
      <w:sz w:val="17"/>
      <w:szCs w:val="17"/>
      <w:shd w:val="clear" w:color="auto" w:fill="FFFFFF"/>
      <w:lang w:val="bg-BG" w:eastAsia="bg-BG" w:bidi="bg-BG"/>
    </w:rPr>
  </w:style>
  <w:style w:type="character" w:customStyle="1" w:styleId="50">
    <w:name w:val="Основен текст (5) + Не е курсив"/>
    <w:rsid w:val="00FF758B"/>
    <w:rPr>
      <w:i/>
      <w:iCs/>
      <w:color w:val="000000"/>
      <w:spacing w:val="0"/>
      <w:w w:val="100"/>
      <w:position w:val="0"/>
      <w:sz w:val="24"/>
      <w:szCs w:val="24"/>
      <w:shd w:val="clear" w:color="auto" w:fill="FFFFFF"/>
      <w:lang w:val="en-US" w:eastAsia="en-US" w:bidi="en-US"/>
    </w:rPr>
  </w:style>
  <w:style w:type="character" w:customStyle="1" w:styleId="25">
    <w:name w:val="Заглавие #2"/>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6">
    <w:name w:val="Заглавие #2 + Не е удебелен"/>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2">
    <w:name w:val="Основен текст (5)"/>
    <w:rsid w:val="00FF758B"/>
    <w:rPr>
      <w:i/>
      <w:iCs/>
      <w:color w:val="000000"/>
      <w:spacing w:val="0"/>
      <w:w w:val="100"/>
      <w:position w:val="0"/>
      <w:sz w:val="24"/>
      <w:szCs w:val="24"/>
      <w:u w:val="single"/>
      <w:shd w:val="clear" w:color="auto" w:fill="FFFFFF"/>
      <w:lang w:val="bg-BG" w:eastAsia="bg-BG" w:bidi="bg-BG"/>
    </w:rPr>
  </w:style>
  <w:style w:type="character" w:customStyle="1" w:styleId="32">
    <w:name w:val="Основен текст (3) + Не е удебелен"/>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7">
    <w:name w:val="Основен текст (2)"/>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rsid w:val="00FF75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a3">
    <w:name w:val="Заглавие на таблица + Удебелен"/>
    <w:rsid w:val="00FF758B"/>
    <w:rPr>
      <w:b/>
      <w:bCs/>
      <w:color w:val="000000"/>
      <w:spacing w:val="0"/>
      <w:w w:val="100"/>
      <w:position w:val="0"/>
      <w:sz w:val="24"/>
      <w:szCs w:val="24"/>
      <w:shd w:val="clear" w:color="auto" w:fill="FFFFFF"/>
      <w:lang w:val="bg-BG" w:eastAsia="bg-BG" w:bidi="bg-BG"/>
    </w:rPr>
  </w:style>
  <w:style w:type="character" w:customStyle="1" w:styleId="24pt">
    <w:name w:val="Заглавие #2 + 4 pt"/>
    <w:rsid w:val="00FF758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4pt">
    <w:name w:val="Основен текст (3) + 4 pt"/>
    <w:rsid w:val="00FF758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3">
    <w:name w:val="Основен текст (3)"/>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612pt">
    <w:name w:val="Основен текст (6) + 12 pt"/>
    <w:rsid w:val="00FF758B"/>
    <w:rPr>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rsid w:val="00FF758B"/>
    <w:rPr>
      <w:smallCaps/>
      <w:color w:val="000000"/>
      <w:spacing w:val="0"/>
      <w:w w:val="100"/>
      <w:position w:val="0"/>
      <w:sz w:val="22"/>
      <w:szCs w:val="22"/>
      <w:shd w:val="clear" w:color="auto" w:fill="FFFFFF"/>
      <w:lang w:val="bg-BG" w:eastAsia="bg-BG" w:bidi="bg-BG"/>
    </w:rPr>
  </w:style>
  <w:style w:type="character" w:customStyle="1" w:styleId="311pt">
    <w:name w:val="Основен текст (3) + 11 pt"/>
    <w:rsid w:val="00FF758B"/>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shd w:val="clear" w:color="auto" w:fill="FFFFFF"/>
      <w:lang w:val="bg-BG" w:eastAsia="bg-BG" w:bidi="bg-BG"/>
    </w:rPr>
  </w:style>
  <w:style w:type="character" w:customStyle="1" w:styleId="220">
    <w:name w:val="Заглавие #2 (2)"/>
    <w:rsid w:val="00FF758B"/>
    <w:rPr>
      <w:color w:val="000000"/>
      <w:spacing w:val="0"/>
      <w:w w:val="100"/>
      <w:position w:val="0"/>
      <w:sz w:val="24"/>
      <w:szCs w:val="24"/>
      <w:u w:val="single"/>
      <w:shd w:val="clear" w:color="auto" w:fill="FFFFFF"/>
      <w:lang w:val="bg-BG" w:eastAsia="bg-BG" w:bidi="bg-BG"/>
    </w:rPr>
  </w:style>
  <w:style w:type="character" w:customStyle="1" w:styleId="222">
    <w:name w:val="Основен текст (2)2"/>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Corbel">
    <w:name w:val="Основен текст (2) + Corbel"/>
    <w:rsid w:val="00FF758B"/>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Corbel">
    <w:name w:val="Основен текст (5) + Corbel"/>
    <w:rsid w:val="00FF758B"/>
    <w:rPr>
      <w:rFonts w:ascii="Corbel" w:eastAsia="Corbel" w:hAnsi="Corbel" w:cs="Corbel" w:hint="default"/>
      <w:i/>
      <w:iCs/>
      <w:color w:val="000000"/>
      <w:spacing w:val="0"/>
      <w:w w:val="100"/>
      <w:position w:val="0"/>
      <w:sz w:val="24"/>
      <w:szCs w:val="24"/>
      <w:shd w:val="clear" w:color="auto" w:fill="FFFFFF"/>
      <w:lang w:val="bg-BG" w:eastAsia="bg-BG" w:bidi="bg-BG"/>
    </w:rPr>
  </w:style>
  <w:style w:type="character" w:customStyle="1" w:styleId="samedocreference1">
    <w:name w:val="samedocreference1"/>
    <w:rsid w:val="00FF758B"/>
    <w:rPr>
      <w:i w:val="0"/>
      <w:iCs w:val="0"/>
      <w:color w:val="8B0000"/>
      <w:u w:val="single"/>
    </w:rPr>
  </w:style>
  <w:style w:type="character" w:customStyle="1" w:styleId="BodyTextIndentChar1">
    <w:name w:val="Body Text Indent Char1"/>
    <w:link w:val="BodyTextIndent"/>
    <w:locked/>
    <w:rsid w:val="00FF758B"/>
    <w:rPr>
      <w:rFonts w:ascii="Times New Roman" w:eastAsia="Times New Roman" w:hAnsi="Times New Roman" w:cs="Times New Roman"/>
      <w:sz w:val="24"/>
      <w:szCs w:val="24"/>
    </w:rPr>
  </w:style>
  <w:style w:type="character" w:customStyle="1" w:styleId="FontStyle60">
    <w:name w:val="Font Style60"/>
    <w:rsid w:val="00FF758B"/>
    <w:rPr>
      <w:rFonts w:ascii="Verdana" w:hAnsi="Verdana" w:cs="Verdana" w:hint="default"/>
      <w:b/>
      <w:bCs/>
      <w:sz w:val="20"/>
      <w:szCs w:val="20"/>
    </w:rPr>
  </w:style>
  <w:style w:type="character" w:customStyle="1" w:styleId="CharChar4">
    <w:name w:val="Char Char4"/>
    <w:locked/>
    <w:rsid w:val="00FF758B"/>
    <w:rPr>
      <w:color w:val="000000"/>
      <w:sz w:val="28"/>
      <w:u w:val="single"/>
      <w:lang w:val="en-AU" w:eastAsia="bg-BG" w:bidi="ar-SA"/>
    </w:rPr>
  </w:style>
  <w:style w:type="character" w:customStyle="1" w:styleId="CharChar10">
    <w:name w:val="Char Char10"/>
    <w:rsid w:val="00FF758B"/>
    <w:rPr>
      <w:rFonts w:ascii="Times New Roman" w:eastAsia="Times New Roman" w:hAnsi="Times New Roman" w:cs="Times New Roman" w:hint="default"/>
      <w:sz w:val="24"/>
      <w:szCs w:val="20"/>
      <w:lang w:val="en-US"/>
    </w:rPr>
  </w:style>
  <w:style w:type="character" w:customStyle="1" w:styleId="titleemph1">
    <w:name w:val="title_emph1"/>
    <w:rsid w:val="00FF758B"/>
    <w:rPr>
      <w:rFonts w:ascii="Arial" w:hAnsi="Arial" w:cs="Arial" w:hint="default"/>
      <w:b/>
      <w:bCs/>
      <w:sz w:val="18"/>
      <w:szCs w:val="18"/>
    </w:rPr>
  </w:style>
  <w:style w:type="character" w:customStyle="1" w:styleId="eleven1">
    <w:name w:val="eleven1"/>
    <w:rsid w:val="00FF758B"/>
    <w:rPr>
      <w:rFonts w:ascii="Verdana" w:hAnsi="Verdana" w:hint="default"/>
      <w:color w:val="000000"/>
      <w:sz w:val="17"/>
      <w:szCs w:val="17"/>
    </w:rPr>
  </w:style>
  <w:style w:type="character" w:customStyle="1" w:styleId="ldef">
    <w:name w:val="ldef"/>
    <w:basedOn w:val="DefaultParagraphFont"/>
    <w:rsid w:val="00FF758B"/>
  </w:style>
  <w:style w:type="character" w:customStyle="1" w:styleId="BoichoGeorgiev">
    <w:name w:val="Boicho Georgiev"/>
    <w:semiHidden/>
    <w:rsid w:val="00FF758B"/>
    <w:rPr>
      <w:rFonts w:ascii="Arial" w:hAnsi="Arial" w:cs="Arial" w:hint="default"/>
      <w:color w:val="auto"/>
      <w:sz w:val="20"/>
      <w:szCs w:val="20"/>
    </w:rPr>
  </w:style>
  <w:style w:type="character" w:customStyle="1" w:styleId="alcapt1">
    <w:name w:val="al_capt1"/>
    <w:rsid w:val="00FF758B"/>
    <w:rPr>
      <w:i/>
      <w:iCs/>
      <w:vanish/>
      <w:webHidden w:val="0"/>
      <w:specVanish/>
    </w:rPr>
  </w:style>
  <w:style w:type="character" w:customStyle="1" w:styleId="hiddenref1">
    <w:name w:val="hiddenref1"/>
    <w:rsid w:val="00FF758B"/>
    <w:rPr>
      <w:color w:val="000000"/>
      <w:u w:val="single"/>
    </w:rPr>
  </w:style>
  <w:style w:type="character" w:customStyle="1" w:styleId="articlehistory1">
    <w:name w:val="article_history1"/>
    <w:basedOn w:val="DefaultParagraphFont"/>
    <w:rsid w:val="00FF758B"/>
  </w:style>
  <w:style w:type="character" w:customStyle="1" w:styleId="parcapt1">
    <w:name w:val="par_capt1"/>
    <w:rsid w:val="00FF758B"/>
    <w:rPr>
      <w:b/>
      <w:bCs/>
      <w:vanish/>
      <w:webHidden w:val="0"/>
      <w:specVanish/>
    </w:rPr>
  </w:style>
  <w:style w:type="character" w:customStyle="1" w:styleId="ala1">
    <w:name w:val="al_a1"/>
    <w:rsid w:val="00FF758B"/>
    <w:rPr>
      <w:vanish/>
      <w:webHidden w:val="0"/>
      <w:specVanish/>
    </w:rPr>
  </w:style>
  <w:style w:type="character" w:customStyle="1" w:styleId="FontStyle63">
    <w:name w:val="Font Style63"/>
    <w:rsid w:val="00FF758B"/>
    <w:rPr>
      <w:rFonts w:ascii="Verdana" w:hAnsi="Verdana" w:cs="Verdana" w:hint="default"/>
      <w:sz w:val="20"/>
      <w:szCs w:val="20"/>
    </w:rPr>
  </w:style>
  <w:style w:type="character" w:customStyle="1" w:styleId="FontStyle62">
    <w:name w:val="Font Style62"/>
    <w:rsid w:val="00FF758B"/>
    <w:rPr>
      <w:rFonts w:ascii="Verdana" w:hAnsi="Verdana" w:cs="Verdana" w:hint="default"/>
      <w:b/>
      <w:bCs/>
      <w:i/>
      <w:iCs/>
      <w:sz w:val="20"/>
      <w:szCs w:val="20"/>
    </w:rPr>
  </w:style>
  <w:style w:type="character" w:customStyle="1" w:styleId="FontStyle54">
    <w:name w:val="Font Style54"/>
    <w:rsid w:val="00FF758B"/>
    <w:rPr>
      <w:rFonts w:ascii="Verdana" w:hAnsi="Verdana" w:cs="Verdana" w:hint="default"/>
      <w:i/>
      <w:iCs/>
      <w:sz w:val="20"/>
      <w:szCs w:val="20"/>
    </w:rPr>
  </w:style>
  <w:style w:type="character" w:customStyle="1" w:styleId="ala">
    <w:name w:val="al_a"/>
    <w:rsid w:val="00FF758B"/>
  </w:style>
  <w:style w:type="character" w:customStyle="1" w:styleId="alt">
    <w:name w:val="al_t"/>
    <w:rsid w:val="00FF758B"/>
  </w:style>
  <w:style w:type="character" w:customStyle="1" w:styleId="FontStyle17">
    <w:name w:val="Font Style17"/>
    <w:rsid w:val="00FF758B"/>
    <w:rPr>
      <w:rFonts w:ascii="Verdana" w:hAnsi="Verdana" w:cs="Verdana" w:hint="default"/>
      <w:b/>
      <w:bCs/>
      <w:sz w:val="18"/>
      <w:szCs w:val="18"/>
    </w:rPr>
  </w:style>
  <w:style w:type="character" w:customStyle="1" w:styleId="FontStyle19">
    <w:name w:val="Font Style19"/>
    <w:rsid w:val="00FF758B"/>
    <w:rPr>
      <w:rFonts w:ascii="Verdana" w:hAnsi="Verdana" w:cs="Verdana" w:hint="default"/>
      <w:sz w:val="18"/>
      <w:szCs w:val="18"/>
    </w:rPr>
  </w:style>
  <w:style w:type="character" w:customStyle="1" w:styleId="CharChar26">
    <w:name w:val="Char Char26"/>
    <w:rsid w:val="00FF758B"/>
    <w:rPr>
      <w:b/>
      <w:bCs/>
      <w:sz w:val="28"/>
      <w:szCs w:val="28"/>
      <w:lang w:val="bg-BG" w:eastAsia="en-US" w:bidi="ar-SA"/>
    </w:rPr>
  </w:style>
  <w:style w:type="character" w:customStyle="1" w:styleId="ala2">
    <w:name w:val="al_a2"/>
    <w:rsid w:val="00FF758B"/>
    <w:rPr>
      <w:vanish w:val="0"/>
      <w:webHidden w:val="0"/>
      <w:specVanish w:val="0"/>
    </w:rPr>
  </w:style>
  <w:style w:type="character" w:customStyle="1" w:styleId="223">
    <w:name w:val="Основен текст + Удебелен22"/>
    <w:rsid w:val="00FF758B"/>
    <w:rPr>
      <w:rFonts w:ascii="Verdana" w:hAnsi="Verdana" w:cs="Verdana" w:hint="default"/>
      <w:b/>
      <w:bCs/>
      <w:spacing w:val="2"/>
      <w:sz w:val="18"/>
      <w:szCs w:val="18"/>
    </w:rPr>
  </w:style>
  <w:style w:type="character" w:customStyle="1" w:styleId="alt2">
    <w:name w:val="al_t2"/>
    <w:rsid w:val="00FF758B"/>
    <w:rPr>
      <w:vanish w:val="0"/>
      <w:webHidden w:val="0"/>
      <w:specVanish w:val="0"/>
    </w:rPr>
  </w:style>
  <w:style w:type="character" w:customStyle="1" w:styleId="spelle">
    <w:name w:val="spelle"/>
    <w:rsid w:val="00FF758B"/>
  </w:style>
  <w:style w:type="character" w:customStyle="1" w:styleId="grame">
    <w:name w:val="grame"/>
    <w:rsid w:val="00FF758B"/>
  </w:style>
  <w:style w:type="character" w:customStyle="1" w:styleId="move-down">
    <w:name w:val="move-down"/>
    <w:basedOn w:val="DefaultParagraphFont"/>
    <w:rsid w:val="00FF758B"/>
  </w:style>
  <w:style w:type="character" w:customStyle="1" w:styleId="FontStyle23">
    <w:name w:val="Font Style23"/>
    <w:rsid w:val="00FF758B"/>
    <w:rPr>
      <w:rFonts w:ascii="Franklin Gothic Medium Cond" w:hAnsi="Franklin Gothic Medium Cond" w:cs="Franklin Gothic Medium Cond" w:hint="default"/>
      <w:sz w:val="22"/>
      <w:szCs w:val="22"/>
    </w:rPr>
  </w:style>
  <w:style w:type="character" w:customStyle="1" w:styleId="FontStyle28">
    <w:name w:val="Font Style28"/>
    <w:rsid w:val="00FF758B"/>
    <w:rPr>
      <w:rFonts w:ascii="Verdana" w:hAnsi="Verdana" w:cs="Verdana" w:hint="default"/>
      <w:b/>
      <w:bCs/>
      <w:spacing w:val="-10"/>
      <w:sz w:val="20"/>
      <w:szCs w:val="20"/>
    </w:rPr>
  </w:style>
  <w:style w:type="character" w:customStyle="1" w:styleId="p">
    <w:name w:val="p"/>
    <w:rsid w:val="00FF758B"/>
  </w:style>
  <w:style w:type="character" w:customStyle="1" w:styleId="WW8Num16z4">
    <w:name w:val="WW8Num16z4"/>
    <w:rsid w:val="00FF758B"/>
    <w:rPr>
      <w:rFonts w:ascii="Courier New" w:hAnsi="Courier New" w:cs="Courier New" w:hint="default"/>
    </w:rPr>
  </w:style>
  <w:style w:type="character" w:customStyle="1" w:styleId="DeltaViewInsertion">
    <w:name w:val="DeltaView Insertion"/>
    <w:rsid w:val="00FF758B"/>
    <w:rPr>
      <w:b/>
      <w:bCs w:val="0"/>
      <w:i/>
      <w:iCs w:val="0"/>
      <w:spacing w:val="0"/>
      <w:lang w:val="bg-BG" w:eastAsia="bg-BG"/>
    </w:rPr>
  </w:style>
  <w:style w:type="character" w:customStyle="1" w:styleId="m3564157964550768070gmail-inputvalue">
    <w:name w:val="m_3564157964550768070gmail-inputvalue"/>
    <w:basedOn w:val="DefaultParagraphFont"/>
    <w:rsid w:val="00FF758B"/>
  </w:style>
  <w:style w:type="character" w:customStyle="1" w:styleId="FontStyle13">
    <w:name w:val="Font Style13"/>
    <w:rsid w:val="00FF758B"/>
    <w:rPr>
      <w:rFonts w:ascii="Times New Roman" w:hAnsi="Times New Roman" w:cs="Times New Roman" w:hint="default"/>
      <w:b/>
      <w:bCs/>
      <w:sz w:val="22"/>
      <w:szCs w:val="22"/>
    </w:rPr>
  </w:style>
  <w:style w:type="character" w:customStyle="1" w:styleId="HeaderChar2">
    <w:name w:val="Header Char2"/>
    <w:aliases w:val="Intestazione.int.intestazione Char1,Intestazione.int Char1,Header Char Char1,Char1 Char Char1"/>
    <w:locked/>
    <w:rsid w:val="00FF758B"/>
    <w:rPr>
      <w:sz w:val="24"/>
      <w:lang w:val="bg-BG" w:eastAsia="bg-BG"/>
    </w:rPr>
  </w:style>
  <w:style w:type="character" w:customStyle="1" w:styleId="FontStyle18">
    <w:name w:val="Font Style18"/>
    <w:rsid w:val="00FF758B"/>
    <w:rPr>
      <w:rFonts w:ascii="Century Gothic" w:hAnsi="Century Gothic" w:hint="default"/>
      <w:i/>
      <w:iCs w:val="0"/>
      <w:sz w:val="20"/>
    </w:rPr>
  </w:style>
  <w:style w:type="table" w:styleId="TableGrid">
    <w:name w:val="Table Grid"/>
    <w:basedOn w:val="TableNormal"/>
    <w:uiPriority w:val="59"/>
    <w:rsid w:val="00FF75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F758B"/>
    <w:rPr>
      <w:b/>
      <w:bCs/>
    </w:rPr>
  </w:style>
  <w:style w:type="numbering" w:customStyle="1" w:styleId="WW8Num17">
    <w:name w:val="WW8Num17"/>
    <w:rsid w:val="00FF758B"/>
    <w:pPr>
      <w:numPr>
        <w:numId w:val="37"/>
      </w:numPr>
    </w:pPr>
  </w:style>
  <w:style w:type="numbering" w:styleId="111111">
    <w:name w:val="Outline List 2"/>
    <w:basedOn w:val="NoList"/>
    <w:semiHidden/>
    <w:unhideWhenUsed/>
    <w:rsid w:val="00FF758B"/>
    <w:pPr>
      <w:numPr>
        <w:numId w:val="38"/>
      </w:numPr>
    </w:pPr>
  </w:style>
</w:styles>
</file>

<file path=word/webSettings.xml><?xml version="1.0" encoding="utf-8"?>
<w:webSettings xmlns:r="http://schemas.openxmlformats.org/officeDocument/2006/relationships" xmlns:w="http://schemas.openxmlformats.org/wordprocessingml/2006/main">
  <w:divs>
    <w:div w:id="18167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3B893-14AA-4539-B423-622F2295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7097</Words>
  <Characters>40454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4</cp:revision>
  <cp:lastPrinted>2018-07-10T07:54:00Z</cp:lastPrinted>
  <dcterms:created xsi:type="dcterms:W3CDTF">2018-08-06T12:16:00Z</dcterms:created>
  <dcterms:modified xsi:type="dcterms:W3CDTF">2018-11-02T07:50:00Z</dcterms:modified>
</cp:coreProperties>
</file>